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F2" w:rsidRDefault="00F345F2" w:rsidP="00F345F2">
      <w:pPr>
        <w:pStyle w:val="NormalWeb"/>
        <w:shd w:val="clear" w:color="auto" w:fill="FFFFFF"/>
        <w:spacing w:before="120" w:beforeAutospacing="0" w:after="240" w:afterAutospacing="0"/>
        <w:rPr>
          <w:rFonts w:ascii="Arial" w:hAnsi="Arial" w:cs="Arial"/>
          <w:b/>
          <w:bCs/>
          <w:color w:val="000000" w:themeColor="text1"/>
        </w:rPr>
      </w:pPr>
    </w:p>
    <w:p w:rsidR="00F345F2" w:rsidRDefault="00F345F2" w:rsidP="00F345F2">
      <w:pPr>
        <w:pStyle w:val="NormalWeb"/>
        <w:shd w:val="clear" w:color="auto" w:fill="FFFFFF"/>
        <w:spacing w:before="120" w:beforeAutospacing="0" w:after="240" w:afterAutospacing="0"/>
        <w:rPr>
          <w:rFonts w:ascii="Arial" w:hAnsi="Arial" w:cs="Arial"/>
          <w:b/>
          <w:bCs/>
          <w:color w:val="000000" w:themeColor="text1"/>
        </w:rPr>
      </w:pPr>
      <w:r>
        <w:rPr>
          <w:rFonts w:ascii="Arial" w:hAnsi="Arial" w:cs="Arial"/>
          <w:b/>
          <w:bCs/>
          <w:color w:val="000000" w:themeColor="text1"/>
        </w:rPr>
        <w:t xml:space="preserve">Tamil Literature </w:t>
      </w:r>
    </w:p>
    <w:p w:rsidR="00F345F2" w:rsidRPr="00F345F2" w:rsidRDefault="00F345F2" w:rsidP="00F345F2">
      <w:pPr>
        <w:pStyle w:val="NormalWeb"/>
        <w:shd w:val="clear" w:color="auto" w:fill="FFFFFF"/>
        <w:spacing w:before="120" w:beforeAutospacing="0" w:after="240" w:afterAutospacing="0"/>
        <w:jc w:val="both"/>
        <w:rPr>
          <w:rFonts w:ascii="Arial" w:hAnsi="Arial" w:cs="Arial"/>
          <w:b/>
          <w:bCs/>
          <w:color w:val="000000" w:themeColor="text1"/>
        </w:rPr>
      </w:pPr>
      <w:r>
        <w:rPr>
          <w:rFonts w:ascii="Arial" w:hAnsi="Arial" w:cs="Arial"/>
          <w:b/>
          <w:bCs/>
          <w:color w:val="000000" w:themeColor="text1"/>
        </w:rPr>
        <w:t>T</w:t>
      </w:r>
      <w:r w:rsidRPr="00F345F2">
        <w:rPr>
          <w:rFonts w:ascii="Arial" w:hAnsi="Arial" w:cs="Arial"/>
          <w:b/>
          <w:bCs/>
          <w:color w:val="000000" w:themeColor="text1"/>
        </w:rPr>
        <w:t>amil literature</w:t>
      </w:r>
      <w:r w:rsidRPr="00F345F2">
        <w:rPr>
          <w:rFonts w:ascii="Arial" w:hAnsi="Arial" w:cs="Arial"/>
          <w:color w:val="000000" w:themeColor="text1"/>
        </w:rPr>
        <w:t> includes a collection of literary works that have come from a tradition spanning more than two thousand years. The oldest extant works show signs of maturity indicating an even longer period of evolution. Contributors to the Tamil literature are mainly from </w:t>
      </w:r>
      <w:hyperlink r:id="rId5" w:tooltip="Tamil people" w:history="1">
        <w:r w:rsidRPr="00F345F2">
          <w:rPr>
            <w:rStyle w:val="Hyperlink"/>
            <w:rFonts w:ascii="Arial" w:hAnsi="Arial" w:cs="Arial"/>
            <w:color w:val="000000" w:themeColor="text1"/>
            <w:u w:val="none"/>
          </w:rPr>
          <w:t>Tamil people</w:t>
        </w:r>
      </w:hyperlink>
      <w:r w:rsidRPr="00F345F2">
        <w:rPr>
          <w:rFonts w:ascii="Arial" w:hAnsi="Arial" w:cs="Arial"/>
          <w:color w:val="000000" w:themeColor="text1"/>
        </w:rPr>
        <w:t> from south India, including the land now comprising </w:t>
      </w:r>
      <w:hyperlink r:id="rId6" w:tooltip="Tamil Nadu" w:history="1">
        <w:r w:rsidRPr="00F345F2">
          <w:rPr>
            <w:rStyle w:val="Hyperlink"/>
            <w:rFonts w:ascii="Arial" w:hAnsi="Arial" w:cs="Arial"/>
            <w:color w:val="000000" w:themeColor="text1"/>
            <w:u w:val="none"/>
          </w:rPr>
          <w:t>Tamil Nadu</w:t>
        </w:r>
      </w:hyperlink>
      <w:r w:rsidRPr="00F345F2">
        <w:rPr>
          <w:rFonts w:ascii="Arial" w:hAnsi="Arial" w:cs="Arial"/>
          <w:color w:val="000000" w:themeColor="text1"/>
        </w:rPr>
        <w:t>, </w:t>
      </w:r>
      <w:hyperlink r:id="rId7" w:tooltip="Kerala" w:history="1">
        <w:r w:rsidRPr="00F345F2">
          <w:rPr>
            <w:rStyle w:val="Hyperlink"/>
            <w:rFonts w:ascii="Arial" w:hAnsi="Arial" w:cs="Arial"/>
            <w:color w:val="000000" w:themeColor="text1"/>
            <w:u w:val="none"/>
          </w:rPr>
          <w:t>Kerala</w:t>
        </w:r>
      </w:hyperlink>
      <w:r w:rsidRPr="00F345F2">
        <w:rPr>
          <w:rFonts w:ascii="Arial" w:hAnsi="Arial" w:cs="Arial"/>
          <w:color w:val="000000" w:themeColor="text1"/>
        </w:rPr>
        <w:t>, </w:t>
      </w:r>
      <w:hyperlink r:id="rId8" w:tooltip="Sri Lankan Tamil people" w:history="1">
        <w:r w:rsidRPr="00F345F2">
          <w:rPr>
            <w:rStyle w:val="Hyperlink"/>
            <w:rFonts w:ascii="Arial" w:hAnsi="Arial" w:cs="Arial"/>
            <w:color w:val="000000" w:themeColor="text1"/>
            <w:u w:val="none"/>
          </w:rPr>
          <w:t>Eelam Tamils</w:t>
        </w:r>
      </w:hyperlink>
      <w:r w:rsidRPr="00F345F2">
        <w:rPr>
          <w:rFonts w:ascii="Arial" w:hAnsi="Arial" w:cs="Arial"/>
          <w:color w:val="000000" w:themeColor="text1"/>
        </w:rPr>
        <w:t> from </w:t>
      </w:r>
      <w:hyperlink r:id="rId9" w:tooltip="Sri Lanka" w:history="1">
        <w:r w:rsidRPr="00F345F2">
          <w:rPr>
            <w:rStyle w:val="Hyperlink"/>
            <w:rFonts w:ascii="Arial" w:hAnsi="Arial" w:cs="Arial"/>
            <w:color w:val="000000" w:themeColor="text1"/>
            <w:u w:val="none"/>
          </w:rPr>
          <w:t>Sri Lanka</w:t>
        </w:r>
      </w:hyperlink>
      <w:r w:rsidRPr="00F345F2">
        <w:rPr>
          <w:rFonts w:ascii="Arial" w:hAnsi="Arial" w:cs="Arial"/>
          <w:color w:val="000000" w:themeColor="text1"/>
        </w:rPr>
        <w:t>, as well as the </w:t>
      </w:r>
      <w:hyperlink r:id="rId10" w:tooltip="Tamil diaspora" w:history="1">
        <w:r w:rsidRPr="00F345F2">
          <w:rPr>
            <w:rStyle w:val="Hyperlink"/>
            <w:rFonts w:ascii="Arial" w:hAnsi="Arial" w:cs="Arial"/>
            <w:color w:val="000000" w:themeColor="text1"/>
            <w:u w:val="none"/>
          </w:rPr>
          <w:t>Tamil diaspora</w:t>
        </w:r>
      </w:hyperlink>
      <w:r w:rsidRPr="00F345F2">
        <w:rPr>
          <w:rFonts w:ascii="Arial" w:hAnsi="Arial" w:cs="Arial"/>
          <w:color w:val="000000" w:themeColor="text1"/>
        </w:rPr>
        <w:t>.</w:t>
      </w:r>
    </w:p>
    <w:p w:rsidR="00F345F2" w:rsidRPr="00F345F2" w:rsidRDefault="00F345F2" w:rsidP="00F345F2">
      <w:pPr>
        <w:pStyle w:val="NormalWeb"/>
        <w:shd w:val="clear" w:color="auto" w:fill="FFFFFF"/>
        <w:spacing w:before="120" w:beforeAutospacing="0" w:after="240" w:afterAutospacing="0"/>
        <w:jc w:val="both"/>
        <w:rPr>
          <w:rFonts w:ascii="Arial" w:hAnsi="Arial" w:cs="Arial"/>
          <w:color w:val="000000" w:themeColor="text1"/>
        </w:rPr>
      </w:pPr>
      <w:r w:rsidRPr="00F345F2">
        <w:rPr>
          <w:rFonts w:ascii="Arial" w:hAnsi="Arial" w:cs="Arial"/>
          <w:color w:val="000000" w:themeColor="text1"/>
        </w:rPr>
        <w:t>The history of Tamil literature follows the </w:t>
      </w:r>
      <w:hyperlink r:id="rId11" w:tooltip="History of Tamil Nadu" w:history="1">
        <w:r w:rsidRPr="00F345F2">
          <w:rPr>
            <w:rStyle w:val="Hyperlink"/>
            <w:rFonts w:ascii="Arial" w:hAnsi="Arial" w:cs="Arial"/>
            <w:color w:val="000000" w:themeColor="text1"/>
            <w:u w:val="none"/>
          </w:rPr>
          <w:t>history of Tamil Nadu</w:t>
        </w:r>
      </w:hyperlink>
      <w:r w:rsidRPr="00F345F2">
        <w:rPr>
          <w:rFonts w:ascii="Arial" w:hAnsi="Arial" w:cs="Arial"/>
          <w:color w:val="000000" w:themeColor="text1"/>
        </w:rPr>
        <w:t xml:space="preserve">, closely following the social, </w:t>
      </w:r>
      <w:proofErr w:type="spellStart"/>
      <w:r w:rsidRPr="00F345F2">
        <w:rPr>
          <w:rFonts w:ascii="Arial" w:hAnsi="Arial" w:cs="Arial"/>
          <w:color w:val="000000" w:themeColor="text1"/>
        </w:rPr>
        <w:t>economical</w:t>
      </w:r>
      <w:proofErr w:type="spellEnd"/>
      <w:r w:rsidRPr="00F345F2">
        <w:rPr>
          <w:rFonts w:ascii="Arial" w:hAnsi="Arial" w:cs="Arial"/>
          <w:color w:val="000000" w:themeColor="text1"/>
        </w:rPr>
        <w:t>, political and cultural trends of various periods. The early </w:t>
      </w:r>
      <w:hyperlink r:id="rId12" w:tooltip="Sangam Literature" w:history="1">
        <w:r w:rsidRPr="00F345F2">
          <w:rPr>
            <w:rStyle w:val="Hyperlink"/>
            <w:rFonts w:ascii="Arial" w:hAnsi="Arial" w:cs="Arial"/>
            <w:color w:val="000000" w:themeColor="text1"/>
            <w:u w:val="none"/>
          </w:rPr>
          <w:t>Sangam literature</w:t>
        </w:r>
      </w:hyperlink>
      <w:r w:rsidRPr="00F345F2">
        <w:rPr>
          <w:rFonts w:ascii="Arial" w:hAnsi="Arial" w:cs="Arial"/>
          <w:color w:val="000000" w:themeColor="text1"/>
        </w:rPr>
        <w:t>, dated before 300 BCE, contain anthologies of various poets dealing with many aspects of life, including love, war, social values and religion.</w:t>
      </w:r>
      <w:hyperlink r:id="rId13" w:anchor="cite_note-sangam_before_300_bc-1" w:history="1">
        <w:r w:rsidRPr="00F345F2">
          <w:rPr>
            <w:rStyle w:val="Hyperlink"/>
            <w:rFonts w:ascii="Arial" w:hAnsi="Arial" w:cs="Arial"/>
            <w:color w:val="000000" w:themeColor="text1"/>
            <w:sz w:val="19"/>
            <w:szCs w:val="19"/>
            <w:u w:val="none"/>
            <w:vertAlign w:val="superscript"/>
          </w:rPr>
          <w:t>[1]</w:t>
        </w:r>
      </w:hyperlink>
      <w:r w:rsidRPr="00F345F2">
        <w:rPr>
          <w:rFonts w:ascii="Arial" w:hAnsi="Arial" w:cs="Arial"/>
          <w:color w:val="000000" w:themeColor="text1"/>
        </w:rPr>
        <w:t> This was followed by the early epics and moral literature, authored by </w:t>
      </w:r>
      <w:proofErr w:type="spellStart"/>
      <w:r w:rsidRPr="00F345F2">
        <w:rPr>
          <w:rFonts w:ascii="Arial" w:hAnsi="Arial" w:cs="Arial"/>
          <w:color w:val="000000" w:themeColor="text1"/>
        </w:rPr>
        <w:fldChar w:fldCharType="begin"/>
      </w:r>
      <w:r w:rsidRPr="00F345F2">
        <w:rPr>
          <w:rFonts w:ascii="Arial" w:hAnsi="Arial" w:cs="Arial"/>
          <w:color w:val="000000" w:themeColor="text1"/>
        </w:rPr>
        <w:instrText xml:space="preserve"> HYPERLINK "https://en.wikipedia.org/wiki/Vaishnavism" \o "Vaishnavism" </w:instrText>
      </w:r>
      <w:r w:rsidRPr="00F345F2">
        <w:rPr>
          <w:rFonts w:ascii="Arial" w:hAnsi="Arial" w:cs="Arial"/>
          <w:color w:val="000000" w:themeColor="text1"/>
        </w:rPr>
        <w:fldChar w:fldCharType="separate"/>
      </w:r>
      <w:r w:rsidRPr="00F345F2">
        <w:rPr>
          <w:rStyle w:val="Hyperlink"/>
          <w:rFonts w:ascii="Arial" w:hAnsi="Arial" w:cs="Arial"/>
          <w:color w:val="000000" w:themeColor="text1"/>
          <w:u w:val="none"/>
        </w:rPr>
        <w:t>Vaishnavite</w:t>
      </w:r>
      <w:proofErr w:type="spellEnd"/>
      <w:r w:rsidRPr="00F345F2">
        <w:rPr>
          <w:rFonts w:ascii="Arial" w:hAnsi="Arial" w:cs="Arial"/>
          <w:color w:val="000000" w:themeColor="text1"/>
        </w:rPr>
        <w:fldChar w:fldCharType="end"/>
      </w:r>
      <w:r w:rsidRPr="00F345F2">
        <w:rPr>
          <w:rFonts w:ascii="Arial" w:hAnsi="Arial" w:cs="Arial"/>
          <w:color w:val="000000" w:themeColor="text1"/>
        </w:rPr>
        <w:t>, </w:t>
      </w:r>
      <w:hyperlink r:id="rId14" w:tooltip="Shaivism" w:history="1">
        <w:r w:rsidRPr="00F345F2">
          <w:rPr>
            <w:rStyle w:val="Hyperlink"/>
            <w:rFonts w:ascii="Arial" w:hAnsi="Arial" w:cs="Arial"/>
            <w:color w:val="000000" w:themeColor="text1"/>
            <w:u w:val="none"/>
          </w:rPr>
          <w:t>Shaivite</w:t>
        </w:r>
      </w:hyperlink>
      <w:r w:rsidRPr="00F345F2">
        <w:rPr>
          <w:rFonts w:ascii="Arial" w:hAnsi="Arial" w:cs="Arial"/>
          <w:color w:val="000000" w:themeColor="text1"/>
        </w:rPr>
        <w:t>, </w:t>
      </w:r>
      <w:proofErr w:type="spellStart"/>
      <w:r w:rsidRPr="00F345F2">
        <w:rPr>
          <w:rFonts w:ascii="Arial" w:hAnsi="Arial" w:cs="Arial"/>
          <w:color w:val="000000" w:themeColor="text1"/>
        </w:rPr>
        <w:fldChar w:fldCharType="begin"/>
      </w:r>
      <w:r w:rsidRPr="00F345F2">
        <w:rPr>
          <w:rFonts w:ascii="Arial" w:hAnsi="Arial" w:cs="Arial"/>
          <w:color w:val="000000" w:themeColor="text1"/>
        </w:rPr>
        <w:instrText xml:space="preserve"> HYPERLINK "https://en.wikipedia.org/wiki/%C4%80j%C4%ABvika" \o "Ājīvika" </w:instrText>
      </w:r>
      <w:r w:rsidRPr="00F345F2">
        <w:rPr>
          <w:rFonts w:ascii="Arial" w:hAnsi="Arial" w:cs="Arial"/>
          <w:color w:val="000000" w:themeColor="text1"/>
        </w:rPr>
        <w:fldChar w:fldCharType="separate"/>
      </w:r>
      <w:r w:rsidRPr="00F345F2">
        <w:rPr>
          <w:rStyle w:val="Hyperlink"/>
          <w:rFonts w:ascii="Arial" w:hAnsi="Arial" w:cs="Arial"/>
          <w:color w:val="000000" w:themeColor="text1"/>
          <w:u w:val="none"/>
        </w:rPr>
        <w:t>Ājīvika</w:t>
      </w:r>
      <w:proofErr w:type="spellEnd"/>
      <w:r w:rsidRPr="00F345F2">
        <w:rPr>
          <w:rFonts w:ascii="Arial" w:hAnsi="Arial" w:cs="Arial"/>
          <w:color w:val="000000" w:themeColor="text1"/>
        </w:rPr>
        <w:fldChar w:fldCharType="end"/>
      </w:r>
      <w:r w:rsidRPr="00F345F2">
        <w:rPr>
          <w:rFonts w:ascii="Arial" w:hAnsi="Arial" w:cs="Arial"/>
          <w:color w:val="000000" w:themeColor="text1"/>
        </w:rPr>
        <w:t>, </w:t>
      </w:r>
      <w:hyperlink r:id="rId15" w:tooltip="Jainism" w:history="1">
        <w:r w:rsidRPr="00F345F2">
          <w:rPr>
            <w:rStyle w:val="Hyperlink"/>
            <w:rFonts w:ascii="Arial" w:hAnsi="Arial" w:cs="Arial"/>
            <w:color w:val="000000" w:themeColor="text1"/>
            <w:u w:val="none"/>
          </w:rPr>
          <w:t>Jain</w:t>
        </w:r>
      </w:hyperlink>
      <w:r w:rsidRPr="00F345F2">
        <w:rPr>
          <w:rFonts w:ascii="Arial" w:hAnsi="Arial" w:cs="Arial"/>
          <w:color w:val="000000" w:themeColor="text1"/>
        </w:rPr>
        <w:t> and </w:t>
      </w:r>
      <w:hyperlink r:id="rId16" w:tooltip="Buddhism" w:history="1">
        <w:r w:rsidRPr="00F345F2">
          <w:rPr>
            <w:rStyle w:val="Hyperlink"/>
            <w:rFonts w:ascii="Arial" w:hAnsi="Arial" w:cs="Arial"/>
            <w:color w:val="000000" w:themeColor="text1"/>
            <w:u w:val="none"/>
          </w:rPr>
          <w:t>Buddhist</w:t>
        </w:r>
      </w:hyperlink>
      <w:r w:rsidRPr="00F345F2">
        <w:rPr>
          <w:rFonts w:ascii="Arial" w:hAnsi="Arial" w:cs="Arial"/>
          <w:color w:val="000000" w:themeColor="text1"/>
        </w:rPr>
        <w:t> authors and poets lasting up to the 5th century CE. From the 6th to 12th century CE, the Tamil devotional poems written by </w:t>
      </w:r>
      <w:hyperlink r:id="rId17" w:tooltip="Alvars" w:history="1">
        <w:r w:rsidRPr="00F345F2">
          <w:rPr>
            <w:rStyle w:val="Hyperlink"/>
            <w:rFonts w:ascii="Arial" w:hAnsi="Arial" w:cs="Arial"/>
            <w:color w:val="000000" w:themeColor="text1"/>
            <w:u w:val="none"/>
          </w:rPr>
          <w:t>Alvars</w:t>
        </w:r>
      </w:hyperlink>
      <w:r w:rsidRPr="00F345F2">
        <w:rPr>
          <w:rFonts w:ascii="Arial" w:hAnsi="Arial" w:cs="Arial"/>
          <w:color w:val="000000" w:themeColor="text1"/>
        </w:rPr>
        <w:t> (sages of </w:t>
      </w:r>
      <w:hyperlink r:id="rId18" w:tooltip="Vaishnavism" w:history="1">
        <w:r w:rsidRPr="00F345F2">
          <w:rPr>
            <w:rStyle w:val="Hyperlink"/>
            <w:rFonts w:ascii="Arial" w:hAnsi="Arial" w:cs="Arial"/>
            <w:color w:val="000000" w:themeColor="text1"/>
            <w:u w:val="none"/>
          </w:rPr>
          <w:t>Vaishnavism</w:t>
        </w:r>
      </w:hyperlink>
      <w:r w:rsidRPr="00F345F2">
        <w:rPr>
          <w:rFonts w:ascii="Arial" w:hAnsi="Arial" w:cs="Arial"/>
          <w:color w:val="000000" w:themeColor="text1"/>
        </w:rPr>
        <w:t>) and </w:t>
      </w:r>
      <w:proofErr w:type="spellStart"/>
      <w:r w:rsidRPr="00F345F2">
        <w:rPr>
          <w:rFonts w:ascii="Arial" w:hAnsi="Arial" w:cs="Arial"/>
          <w:color w:val="000000" w:themeColor="text1"/>
        </w:rPr>
        <w:fldChar w:fldCharType="begin"/>
      </w:r>
      <w:r w:rsidRPr="00F345F2">
        <w:rPr>
          <w:rFonts w:ascii="Arial" w:hAnsi="Arial" w:cs="Arial"/>
          <w:color w:val="000000" w:themeColor="text1"/>
        </w:rPr>
        <w:instrText xml:space="preserve"> HYPERLINK "https://en.wikipedia.org/wiki/Nayanmars" \o "Nayanmars" </w:instrText>
      </w:r>
      <w:r w:rsidRPr="00F345F2">
        <w:rPr>
          <w:rFonts w:ascii="Arial" w:hAnsi="Arial" w:cs="Arial"/>
          <w:color w:val="000000" w:themeColor="text1"/>
        </w:rPr>
        <w:fldChar w:fldCharType="separate"/>
      </w:r>
      <w:r w:rsidRPr="00F345F2">
        <w:rPr>
          <w:rStyle w:val="Hyperlink"/>
          <w:rFonts w:ascii="Arial" w:hAnsi="Arial" w:cs="Arial"/>
          <w:color w:val="000000" w:themeColor="text1"/>
          <w:u w:val="none"/>
        </w:rPr>
        <w:t>Nayanmars</w:t>
      </w:r>
      <w:proofErr w:type="spellEnd"/>
      <w:r w:rsidRPr="00F345F2">
        <w:rPr>
          <w:rFonts w:ascii="Arial" w:hAnsi="Arial" w:cs="Arial"/>
          <w:color w:val="000000" w:themeColor="text1"/>
        </w:rPr>
        <w:fldChar w:fldCharType="end"/>
      </w:r>
      <w:r w:rsidRPr="00F345F2">
        <w:rPr>
          <w:rFonts w:ascii="Arial" w:hAnsi="Arial" w:cs="Arial"/>
          <w:color w:val="000000" w:themeColor="text1"/>
        </w:rPr>
        <w:t> (sages of </w:t>
      </w:r>
      <w:hyperlink r:id="rId19" w:tooltip="Shaivism" w:history="1">
        <w:r w:rsidRPr="00F345F2">
          <w:rPr>
            <w:rStyle w:val="Hyperlink"/>
            <w:rFonts w:ascii="Arial" w:hAnsi="Arial" w:cs="Arial"/>
            <w:color w:val="000000" w:themeColor="text1"/>
            <w:u w:val="none"/>
          </w:rPr>
          <w:t>Shaivism</w:t>
        </w:r>
      </w:hyperlink>
      <w:r w:rsidRPr="00F345F2">
        <w:rPr>
          <w:rFonts w:ascii="Arial" w:hAnsi="Arial" w:cs="Arial"/>
          <w:color w:val="000000" w:themeColor="text1"/>
        </w:rPr>
        <w:t>) and, heralded the great </w:t>
      </w:r>
      <w:hyperlink r:id="rId20" w:tooltip="Bhakti movement" w:history="1">
        <w:r w:rsidRPr="00F345F2">
          <w:rPr>
            <w:rStyle w:val="Hyperlink"/>
            <w:rFonts w:ascii="Arial" w:hAnsi="Arial" w:cs="Arial"/>
            <w:color w:val="000000" w:themeColor="text1"/>
            <w:u w:val="none"/>
          </w:rPr>
          <w:t>Bhakti movement</w:t>
        </w:r>
      </w:hyperlink>
      <w:r w:rsidRPr="00F345F2">
        <w:rPr>
          <w:rFonts w:ascii="Arial" w:hAnsi="Arial" w:cs="Arial"/>
          <w:color w:val="000000" w:themeColor="text1"/>
        </w:rPr>
        <w:t> which later engulfed the entire Indian subcontinent. During the medieval era some of the grandest of Tamil literary classics like </w:t>
      </w:r>
      <w:proofErr w:type="spellStart"/>
      <w:r w:rsidRPr="00F345F2">
        <w:rPr>
          <w:rFonts w:ascii="Arial" w:hAnsi="Arial" w:cs="Arial"/>
          <w:color w:val="000000" w:themeColor="text1"/>
        </w:rPr>
        <w:fldChar w:fldCharType="begin"/>
      </w:r>
      <w:r w:rsidRPr="00F345F2">
        <w:rPr>
          <w:rFonts w:ascii="Arial" w:hAnsi="Arial" w:cs="Arial"/>
          <w:color w:val="000000" w:themeColor="text1"/>
        </w:rPr>
        <w:instrText xml:space="preserve"> HYPERLINK "https://en.wikipedia.org/wiki/Kambaramayanam" \o "Kambaramayanam" </w:instrText>
      </w:r>
      <w:r w:rsidRPr="00F345F2">
        <w:rPr>
          <w:rFonts w:ascii="Arial" w:hAnsi="Arial" w:cs="Arial"/>
          <w:color w:val="000000" w:themeColor="text1"/>
        </w:rPr>
        <w:fldChar w:fldCharType="separate"/>
      </w:r>
      <w:r w:rsidRPr="00F345F2">
        <w:rPr>
          <w:rStyle w:val="Hyperlink"/>
          <w:rFonts w:ascii="Arial" w:hAnsi="Arial" w:cs="Arial"/>
          <w:color w:val="000000" w:themeColor="text1"/>
          <w:u w:val="none"/>
        </w:rPr>
        <w:t>Kambaramayanam</w:t>
      </w:r>
      <w:proofErr w:type="spellEnd"/>
      <w:r w:rsidRPr="00F345F2">
        <w:rPr>
          <w:rFonts w:ascii="Arial" w:hAnsi="Arial" w:cs="Arial"/>
          <w:color w:val="000000" w:themeColor="text1"/>
        </w:rPr>
        <w:fldChar w:fldCharType="end"/>
      </w:r>
      <w:r w:rsidRPr="00F345F2">
        <w:rPr>
          <w:rFonts w:ascii="Arial" w:hAnsi="Arial" w:cs="Arial"/>
          <w:color w:val="000000" w:themeColor="text1"/>
        </w:rPr>
        <w:t> and </w:t>
      </w:r>
      <w:proofErr w:type="spellStart"/>
      <w:r w:rsidRPr="00F345F2">
        <w:rPr>
          <w:rFonts w:ascii="Arial" w:hAnsi="Arial" w:cs="Arial"/>
          <w:color w:val="000000" w:themeColor="text1"/>
        </w:rPr>
        <w:fldChar w:fldCharType="begin"/>
      </w:r>
      <w:r w:rsidRPr="00F345F2">
        <w:rPr>
          <w:rFonts w:ascii="Arial" w:hAnsi="Arial" w:cs="Arial"/>
          <w:color w:val="000000" w:themeColor="text1"/>
        </w:rPr>
        <w:instrText xml:space="preserve"> HYPERLINK "https://en.wikipedia.org/wiki/Periya_Puranam" \o "Periya Puranam" </w:instrText>
      </w:r>
      <w:r w:rsidRPr="00F345F2">
        <w:rPr>
          <w:rFonts w:ascii="Arial" w:hAnsi="Arial" w:cs="Arial"/>
          <w:color w:val="000000" w:themeColor="text1"/>
        </w:rPr>
        <w:fldChar w:fldCharType="separate"/>
      </w:r>
      <w:r w:rsidRPr="00F345F2">
        <w:rPr>
          <w:rStyle w:val="Hyperlink"/>
          <w:rFonts w:ascii="Arial" w:hAnsi="Arial" w:cs="Arial"/>
          <w:color w:val="000000" w:themeColor="text1"/>
          <w:u w:val="none"/>
        </w:rPr>
        <w:t>Periya</w:t>
      </w:r>
      <w:proofErr w:type="spellEnd"/>
      <w:r w:rsidRPr="00F345F2">
        <w:rPr>
          <w:rStyle w:val="Hyperlink"/>
          <w:rFonts w:ascii="Arial" w:hAnsi="Arial" w:cs="Arial"/>
          <w:color w:val="000000" w:themeColor="text1"/>
          <w:u w:val="none"/>
        </w:rPr>
        <w:t xml:space="preserve"> Puranam</w:t>
      </w:r>
      <w:r w:rsidRPr="00F345F2">
        <w:rPr>
          <w:rFonts w:ascii="Arial" w:hAnsi="Arial" w:cs="Arial"/>
          <w:color w:val="000000" w:themeColor="text1"/>
        </w:rPr>
        <w:fldChar w:fldCharType="end"/>
      </w:r>
      <w:r w:rsidRPr="00F345F2">
        <w:rPr>
          <w:rFonts w:ascii="Arial" w:hAnsi="Arial" w:cs="Arial"/>
          <w:color w:val="000000" w:themeColor="text1"/>
        </w:rPr>
        <w:t> were authored and many poets were patronized by the imperial </w:t>
      </w:r>
      <w:proofErr w:type="spellStart"/>
      <w:r w:rsidRPr="00F345F2">
        <w:rPr>
          <w:rFonts w:ascii="Arial" w:hAnsi="Arial" w:cs="Arial"/>
          <w:color w:val="000000" w:themeColor="text1"/>
        </w:rPr>
        <w:fldChar w:fldCharType="begin"/>
      </w:r>
      <w:r w:rsidRPr="00F345F2">
        <w:rPr>
          <w:rFonts w:ascii="Arial" w:hAnsi="Arial" w:cs="Arial"/>
          <w:color w:val="000000" w:themeColor="text1"/>
        </w:rPr>
        <w:instrText xml:space="preserve"> HYPERLINK "https://en.wikipedia.org/wiki/Chola" \o "Chola" </w:instrText>
      </w:r>
      <w:r w:rsidRPr="00F345F2">
        <w:rPr>
          <w:rFonts w:ascii="Arial" w:hAnsi="Arial" w:cs="Arial"/>
          <w:color w:val="000000" w:themeColor="text1"/>
        </w:rPr>
        <w:fldChar w:fldCharType="separate"/>
      </w:r>
      <w:r w:rsidRPr="00F345F2">
        <w:rPr>
          <w:rStyle w:val="Hyperlink"/>
          <w:rFonts w:ascii="Arial" w:hAnsi="Arial" w:cs="Arial"/>
          <w:color w:val="000000" w:themeColor="text1"/>
          <w:u w:val="none"/>
        </w:rPr>
        <w:t>Chola</w:t>
      </w:r>
      <w:proofErr w:type="spellEnd"/>
      <w:r w:rsidRPr="00F345F2">
        <w:rPr>
          <w:rFonts w:ascii="Arial" w:hAnsi="Arial" w:cs="Arial"/>
          <w:color w:val="000000" w:themeColor="text1"/>
        </w:rPr>
        <w:fldChar w:fldCharType="end"/>
      </w:r>
      <w:r w:rsidRPr="00F345F2">
        <w:rPr>
          <w:rFonts w:ascii="Arial" w:hAnsi="Arial" w:cs="Arial"/>
          <w:color w:val="000000" w:themeColor="text1"/>
        </w:rPr>
        <w:t> and </w:t>
      </w:r>
      <w:hyperlink r:id="rId21" w:tooltip="Pandya" w:history="1">
        <w:r w:rsidRPr="00F345F2">
          <w:rPr>
            <w:rStyle w:val="Hyperlink"/>
            <w:rFonts w:ascii="Arial" w:hAnsi="Arial" w:cs="Arial"/>
            <w:color w:val="000000" w:themeColor="text1"/>
            <w:u w:val="none"/>
          </w:rPr>
          <w:t>Pandya</w:t>
        </w:r>
      </w:hyperlink>
      <w:r w:rsidRPr="00F345F2">
        <w:rPr>
          <w:rFonts w:ascii="Arial" w:hAnsi="Arial" w:cs="Arial"/>
          <w:color w:val="000000" w:themeColor="text1"/>
        </w:rPr>
        <w:t> empires. The later medieval period saw many assorted minor literary works and also contributions by a few </w:t>
      </w:r>
      <w:hyperlink r:id="rId22" w:tooltip="Tamil Muslim" w:history="1">
        <w:r w:rsidRPr="00F345F2">
          <w:rPr>
            <w:rStyle w:val="Hyperlink"/>
            <w:rFonts w:ascii="Arial" w:hAnsi="Arial" w:cs="Arial"/>
            <w:color w:val="000000" w:themeColor="text1"/>
            <w:u w:val="none"/>
          </w:rPr>
          <w:t>Muslim</w:t>
        </w:r>
      </w:hyperlink>
      <w:r w:rsidRPr="00F345F2">
        <w:rPr>
          <w:rFonts w:ascii="Arial" w:hAnsi="Arial" w:cs="Arial"/>
          <w:color w:val="000000" w:themeColor="text1"/>
        </w:rPr>
        <w:t> and European authors.</w:t>
      </w:r>
      <w:r w:rsidRPr="00F345F2">
        <w:rPr>
          <w:rFonts w:ascii="Arial" w:hAnsi="Arial" w:cs="Arial"/>
          <w:color w:val="000000" w:themeColor="text1"/>
          <w:sz w:val="19"/>
          <w:szCs w:val="19"/>
          <w:vertAlign w:val="superscript"/>
        </w:rPr>
        <w:t>[</w:t>
      </w:r>
      <w:hyperlink r:id="rId23" w:tooltip="Wikipedia:Citation needed" w:history="1">
        <w:r w:rsidRPr="00F345F2">
          <w:rPr>
            <w:rStyle w:val="Hyperlink"/>
            <w:rFonts w:ascii="Arial" w:hAnsi="Arial" w:cs="Arial"/>
            <w:i/>
            <w:iCs/>
            <w:color w:val="000000" w:themeColor="text1"/>
            <w:sz w:val="19"/>
            <w:szCs w:val="19"/>
            <w:u w:val="none"/>
            <w:vertAlign w:val="superscript"/>
          </w:rPr>
          <w:t>citation needed</w:t>
        </w:r>
      </w:hyperlink>
      <w:r w:rsidRPr="00F345F2">
        <w:rPr>
          <w:rFonts w:ascii="Arial" w:hAnsi="Arial" w:cs="Arial"/>
          <w:color w:val="000000" w:themeColor="text1"/>
          <w:sz w:val="19"/>
          <w:szCs w:val="19"/>
          <w:vertAlign w:val="superscript"/>
        </w:rPr>
        <w:t>]</w:t>
      </w:r>
    </w:p>
    <w:p w:rsidR="00F345F2" w:rsidRDefault="00F345F2" w:rsidP="00F345F2">
      <w:pPr>
        <w:pStyle w:val="NormalWeb"/>
        <w:shd w:val="clear" w:color="auto" w:fill="FFFFFF"/>
        <w:spacing w:before="120" w:beforeAutospacing="0" w:after="240" w:afterAutospacing="0"/>
        <w:jc w:val="both"/>
        <w:rPr>
          <w:rFonts w:ascii="Arial" w:hAnsi="Arial" w:cs="Arial"/>
          <w:color w:val="000000" w:themeColor="text1"/>
        </w:rPr>
      </w:pPr>
      <w:r w:rsidRPr="00F345F2">
        <w:rPr>
          <w:rFonts w:ascii="Arial" w:hAnsi="Arial" w:cs="Arial"/>
          <w:color w:val="000000" w:themeColor="text1"/>
        </w:rPr>
        <w:t>A revival of Tamil literature took place from the late 19th century when works of religious and philosophical nature were written in a style that made it easier for the common people to enjoy. The modern Tamil literary movement started with </w:t>
      </w:r>
      <w:proofErr w:type="spellStart"/>
      <w:r w:rsidRPr="00F345F2">
        <w:rPr>
          <w:rFonts w:ascii="Arial" w:hAnsi="Arial" w:cs="Arial"/>
          <w:color w:val="000000" w:themeColor="text1"/>
        </w:rPr>
        <w:fldChar w:fldCharType="begin"/>
      </w:r>
      <w:r w:rsidRPr="00F345F2">
        <w:rPr>
          <w:rFonts w:ascii="Arial" w:hAnsi="Arial" w:cs="Arial"/>
          <w:color w:val="000000" w:themeColor="text1"/>
        </w:rPr>
        <w:instrText xml:space="preserve"> HYPERLINK "https://en.wikipedia.org/wiki/Subramania_Bharathi" \o "Subramania Bharathi" </w:instrText>
      </w:r>
      <w:r w:rsidRPr="00F345F2">
        <w:rPr>
          <w:rFonts w:ascii="Arial" w:hAnsi="Arial" w:cs="Arial"/>
          <w:color w:val="000000" w:themeColor="text1"/>
        </w:rPr>
        <w:fldChar w:fldCharType="separate"/>
      </w:r>
      <w:r w:rsidRPr="00F345F2">
        <w:rPr>
          <w:rStyle w:val="Hyperlink"/>
          <w:rFonts w:ascii="Arial" w:hAnsi="Arial" w:cs="Arial"/>
          <w:color w:val="000000" w:themeColor="text1"/>
          <w:u w:val="none"/>
        </w:rPr>
        <w:t>Subramania</w:t>
      </w:r>
      <w:proofErr w:type="spellEnd"/>
      <w:r w:rsidRPr="00F345F2">
        <w:rPr>
          <w:rStyle w:val="Hyperlink"/>
          <w:rFonts w:ascii="Arial" w:hAnsi="Arial" w:cs="Arial"/>
          <w:color w:val="000000" w:themeColor="text1"/>
          <w:u w:val="none"/>
        </w:rPr>
        <w:t xml:space="preserve"> Bharathi</w:t>
      </w:r>
      <w:r w:rsidRPr="00F345F2">
        <w:rPr>
          <w:rFonts w:ascii="Arial" w:hAnsi="Arial" w:cs="Arial"/>
          <w:color w:val="000000" w:themeColor="text1"/>
        </w:rPr>
        <w:fldChar w:fldCharType="end"/>
      </w:r>
      <w:r w:rsidRPr="00F345F2">
        <w:rPr>
          <w:rFonts w:ascii="Arial" w:hAnsi="Arial" w:cs="Arial"/>
          <w:color w:val="000000" w:themeColor="text1"/>
        </w:rPr>
        <w:t xml:space="preserve">, the multifaceted Indian Nationalist poet and author, and was quickly followed up by many who began to utilize the power of literature in influencing the masses. With growth of literacy, Tamil prose began to blossom and mature. Short stories and novels began to appear. Modern Tamil literary criticism also evolved. </w:t>
      </w:r>
    </w:p>
    <w:p w:rsidR="00210F34" w:rsidRDefault="00210F34" w:rsidP="00F345F2">
      <w:pPr>
        <w:pStyle w:val="NormalWeb"/>
        <w:shd w:val="clear" w:color="auto" w:fill="FFFFFF"/>
        <w:spacing w:before="120" w:beforeAutospacing="0" w:after="240" w:afterAutospacing="0"/>
        <w:jc w:val="both"/>
        <w:rPr>
          <w:rFonts w:ascii="Arial" w:hAnsi="Arial" w:cs="Arial"/>
          <w:color w:val="000000" w:themeColor="text1"/>
        </w:rPr>
      </w:pPr>
    </w:p>
    <w:p w:rsidR="00210F34" w:rsidRPr="00210F34" w:rsidRDefault="00210F34" w:rsidP="00F345F2">
      <w:pPr>
        <w:pStyle w:val="NormalWeb"/>
        <w:shd w:val="clear" w:color="auto" w:fill="FFFFFF"/>
        <w:spacing w:before="120" w:beforeAutospacing="0" w:after="240" w:afterAutospacing="0"/>
        <w:jc w:val="both"/>
        <w:rPr>
          <w:color w:val="000000" w:themeColor="text1"/>
          <w:sz w:val="28"/>
        </w:rPr>
      </w:pPr>
      <w:r w:rsidRPr="00210F34">
        <w:rPr>
          <w:color w:val="000000" w:themeColor="text1"/>
          <w:sz w:val="28"/>
        </w:rPr>
        <w:t xml:space="preserve">English Literature </w:t>
      </w:r>
    </w:p>
    <w:p w:rsidR="00210F34" w:rsidRPr="00210F34" w:rsidRDefault="00210F34" w:rsidP="00210F34">
      <w:pPr>
        <w:pStyle w:val="topic-paragraph"/>
        <w:shd w:val="clear" w:color="auto" w:fill="FFFFFF"/>
        <w:spacing w:before="0" w:beforeAutospacing="0"/>
        <w:jc w:val="both"/>
        <w:rPr>
          <w:rFonts w:ascii="Georgia" w:hAnsi="Georgia"/>
          <w:color w:val="000000" w:themeColor="text1"/>
        </w:rPr>
      </w:pPr>
      <w:r w:rsidRPr="00210F34">
        <w:rPr>
          <w:rFonts w:ascii="Georgia" w:hAnsi="Georgia"/>
          <w:color w:val="000000" w:themeColor="text1"/>
        </w:rPr>
        <w:t>T</w:t>
      </w:r>
      <w:r w:rsidRPr="00210F34">
        <w:rPr>
          <w:rFonts w:ascii="Georgia" w:hAnsi="Georgia"/>
          <w:color w:val="000000" w:themeColor="text1"/>
        </w:rPr>
        <w:t>he body of written works produced in the </w:t>
      </w:r>
      <w:hyperlink r:id="rId24" w:history="1">
        <w:r w:rsidRPr="00210F34">
          <w:rPr>
            <w:rStyle w:val="Hyperlink"/>
            <w:rFonts w:ascii="Georgia" w:hAnsi="Georgia"/>
            <w:color w:val="000000" w:themeColor="text1"/>
            <w:u w:val="none"/>
          </w:rPr>
          <w:t>English language</w:t>
        </w:r>
      </w:hyperlink>
      <w:r w:rsidRPr="00210F34">
        <w:rPr>
          <w:rFonts w:ascii="Georgia" w:hAnsi="Georgia"/>
          <w:color w:val="000000" w:themeColor="text1"/>
        </w:rPr>
        <w:t> by inhabitants of the </w:t>
      </w:r>
      <w:hyperlink r:id="rId25" w:history="1">
        <w:r w:rsidRPr="00210F34">
          <w:rPr>
            <w:rStyle w:val="Hyperlink"/>
            <w:rFonts w:ascii="Georgia" w:hAnsi="Georgia"/>
            <w:color w:val="000000" w:themeColor="text1"/>
            <w:u w:val="none"/>
          </w:rPr>
          <w:t>British Isles</w:t>
        </w:r>
      </w:hyperlink>
      <w:r w:rsidRPr="00210F34">
        <w:rPr>
          <w:rFonts w:ascii="Georgia" w:hAnsi="Georgia"/>
          <w:color w:val="000000" w:themeColor="text1"/>
        </w:rPr>
        <w:t> (including Ireland) from the 7th century to the present day. The major literatures written in English outside the British Isles are treated separately under </w:t>
      </w:r>
      <w:hyperlink r:id="rId26" w:history="1">
        <w:r w:rsidRPr="00210F34">
          <w:rPr>
            <w:rStyle w:val="Hyperlink"/>
            <w:rFonts w:ascii="Georgia" w:hAnsi="Georgia"/>
            <w:color w:val="000000" w:themeColor="text1"/>
            <w:u w:val="none"/>
          </w:rPr>
          <w:t>American literature</w:t>
        </w:r>
      </w:hyperlink>
      <w:r w:rsidRPr="00210F34">
        <w:rPr>
          <w:rFonts w:ascii="Georgia" w:hAnsi="Georgia"/>
          <w:color w:val="000000" w:themeColor="text1"/>
        </w:rPr>
        <w:t>, </w:t>
      </w:r>
      <w:hyperlink r:id="rId27" w:history="1">
        <w:r w:rsidRPr="00210F34">
          <w:rPr>
            <w:rStyle w:val="Hyperlink"/>
            <w:rFonts w:ascii="Georgia" w:hAnsi="Georgia"/>
            <w:color w:val="000000" w:themeColor="text1"/>
            <w:u w:val="none"/>
          </w:rPr>
          <w:t>Australian literature</w:t>
        </w:r>
      </w:hyperlink>
      <w:r w:rsidRPr="00210F34">
        <w:rPr>
          <w:rFonts w:ascii="Georgia" w:hAnsi="Georgia"/>
          <w:color w:val="000000" w:themeColor="text1"/>
        </w:rPr>
        <w:t>, </w:t>
      </w:r>
      <w:hyperlink r:id="rId28" w:history="1">
        <w:r w:rsidRPr="00210F34">
          <w:rPr>
            <w:rStyle w:val="Hyperlink"/>
            <w:rFonts w:ascii="Georgia" w:hAnsi="Georgia"/>
            <w:color w:val="000000" w:themeColor="text1"/>
            <w:u w:val="none"/>
          </w:rPr>
          <w:t>Canadian literature</w:t>
        </w:r>
      </w:hyperlink>
      <w:r w:rsidRPr="00210F34">
        <w:rPr>
          <w:rFonts w:ascii="Georgia" w:hAnsi="Georgia"/>
          <w:color w:val="000000" w:themeColor="text1"/>
        </w:rPr>
        <w:t>, and </w:t>
      </w:r>
      <w:hyperlink r:id="rId29" w:history="1">
        <w:r w:rsidRPr="00210F34">
          <w:rPr>
            <w:rStyle w:val="Hyperlink"/>
            <w:rFonts w:ascii="Georgia" w:hAnsi="Georgia"/>
            <w:color w:val="000000" w:themeColor="text1"/>
            <w:u w:val="none"/>
          </w:rPr>
          <w:t>New Zealand literature</w:t>
        </w:r>
      </w:hyperlink>
      <w:r w:rsidRPr="00210F34">
        <w:rPr>
          <w:rFonts w:ascii="Georgia" w:hAnsi="Georgia"/>
          <w:color w:val="000000" w:themeColor="text1"/>
        </w:rPr>
        <w:t>.</w:t>
      </w:r>
    </w:p>
    <w:p w:rsidR="00210F34" w:rsidRPr="00210F34" w:rsidRDefault="00210F34" w:rsidP="00210F34">
      <w:pPr>
        <w:pStyle w:val="topic-paragraph"/>
        <w:shd w:val="clear" w:color="auto" w:fill="FFFFFF"/>
        <w:spacing w:before="0" w:beforeAutospacing="0"/>
        <w:jc w:val="both"/>
        <w:rPr>
          <w:rFonts w:ascii="Georgia" w:hAnsi="Georgia"/>
          <w:color w:val="000000" w:themeColor="text1"/>
        </w:rPr>
      </w:pPr>
      <w:r w:rsidRPr="00210F34">
        <w:rPr>
          <w:rFonts w:ascii="Georgia" w:hAnsi="Georgia"/>
          <w:color w:val="000000" w:themeColor="text1"/>
        </w:rPr>
        <w:t>English </w:t>
      </w:r>
      <w:hyperlink r:id="rId30" w:history="1">
        <w:r w:rsidRPr="00210F34">
          <w:rPr>
            <w:rStyle w:val="Hyperlink"/>
            <w:rFonts w:ascii="Georgia" w:hAnsi="Georgia"/>
            <w:color w:val="000000" w:themeColor="text1"/>
            <w:u w:val="none"/>
          </w:rPr>
          <w:t>literature</w:t>
        </w:r>
      </w:hyperlink>
      <w:r w:rsidRPr="00210F34">
        <w:rPr>
          <w:rFonts w:ascii="Georgia" w:hAnsi="Georgia"/>
          <w:color w:val="000000" w:themeColor="text1"/>
        </w:rPr>
        <w:t> has sometimes been stigmatized as </w:t>
      </w:r>
      <w:hyperlink r:id="rId31" w:history="1">
        <w:r w:rsidRPr="00210F34">
          <w:rPr>
            <w:rStyle w:val="Hyperlink"/>
            <w:rFonts w:ascii="Georgia" w:hAnsi="Georgia"/>
            <w:color w:val="000000" w:themeColor="text1"/>
            <w:u w:val="none"/>
          </w:rPr>
          <w:t>insular</w:t>
        </w:r>
      </w:hyperlink>
      <w:r w:rsidRPr="00210F34">
        <w:rPr>
          <w:rFonts w:ascii="Georgia" w:hAnsi="Georgia"/>
          <w:color w:val="000000" w:themeColor="text1"/>
        </w:rPr>
        <w:t>. It can be argued that no single English </w:t>
      </w:r>
      <w:hyperlink r:id="rId32" w:history="1">
        <w:r w:rsidRPr="00210F34">
          <w:rPr>
            <w:rStyle w:val="Hyperlink"/>
            <w:rFonts w:ascii="Georgia" w:hAnsi="Georgia"/>
            <w:color w:val="000000" w:themeColor="text1"/>
            <w:u w:val="none"/>
          </w:rPr>
          <w:t>novel</w:t>
        </w:r>
      </w:hyperlink>
      <w:r w:rsidRPr="00210F34">
        <w:rPr>
          <w:rFonts w:ascii="Georgia" w:hAnsi="Georgia"/>
          <w:color w:val="000000" w:themeColor="text1"/>
        </w:rPr>
        <w:t> attains the universality of the Russian writer </w:t>
      </w:r>
      <w:hyperlink r:id="rId33" w:history="1">
        <w:r w:rsidRPr="00210F34">
          <w:rPr>
            <w:rStyle w:val="Hyperlink"/>
            <w:rFonts w:ascii="Georgia" w:hAnsi="Georgia"/>
            <w:color w:val="000000" w:themeColor="text1"/>
            <w:u w:val="none"/>
          </w:rPr>
          <w:t>Leo Tolstoy’s</w:t>
        </w:r>
      </w:hyperlink>
      <w:r w:rsidRPr="00210F34">
        <w:rPr>
          <w:rFonts w:ascii="Georgia" w:hAnsi="Georgia"/>
          <w:color w:val="000000" w:themeColor="text1"/>
        </w:rPr>
        <w:t> </w:t>
      </w:r>
      <w:r w:rsidRPr="00210F34">
        <w:rPr>
          <w:rStyle w:val="Emphasis"/>
          <w:rFonts w:ascii="Georgia" w:hAnsi="Georgia"/>
          <w:color w:val="000000" w:themeColor="text1"/>
        </w:rPr>
        <w:t>War and Peace</w:t>
      </w:r>
      <w:r w:rsidRPr="00210F34">
        <w:rPr>
          <w:rFonts w:ascii="Georgia" w:hAnsi="Georgia"/>
          <w:color w:val="000000" w:themeColor="text1"/>
        </w:rPr>
        <w:t> or the French writer </w:t>
      </w:r>
      <w:hyperlink r:id="rId34" w:history="1">
        <w:r w:rsidRPr="00210F34">
          <w:rPr>
            <w:rStyle w:val="Hyperlink"/>
            <w:rFonts w:ascii="Georgia" w:hAnsi="Georgia"/>
            <w:color w:val="000000" w:themeColor="text1"/>
            <w:u w:val="none"/>
          </w:rPr>
          <w:t>Gustave Flaubert’s</w:t>
        </w:r>
      </w:hyperlink>
      <w:r w:rsidRPr="00210F34">
        <w:rPr>
          <w:rFonts w:ascii="Georgia" w:hAnsi="Georgia"/>
          <w:color w:val="000000" w:themeColor="text1"/>
        </w:rPr>
        <w:t> </w:t>
      </w:r>
      <w:r w:rsidRPr="00210F34">
        <w:rPr>
          <w:rStyle w:val="Emphasis"/>
          <w:rFonts w:ascii="Georgia" w:hAnsi="Georgia"/>
          <w:color w:val="000000" w:themeColor="text1"/>
        </w:rPr>
        <w:t>Madame Bovary</w:t>
      </w:r>
      <w:r w:rsidRPr="00210F34">
        <w:rPr>
          <w:rFonts w:ascii="Georgia" w:hAnsi="Georgia"/>
          <w:color w:val="000000" w:themeColor="text1"/>
        </w:rPr>
        <w:t>. Yet in the Middle Ages the </w:t>
      </w:r>
      <w:hyperlink r:id="rId35" w:history="1">
        <w:r w:rsidRPr="00210F34">
          <w:rPr>
            <w:rStyle w:val="Hyperlink"/>
            <w:rFonts w:ascii="Georgia" w:hAnsi="Georgia"/>
            <w:color w:val="000000" w:themeColor="text1"/>
            <w:u w:val="none"/>
          </w:rPr>
          <w:t>Old English literature</w:t>
        </w:r>
      </w:hyperlink>
      <w:r w:rsidRPr="00210F34">
        <w:rPr>
          <w:rFonts w:ascii="Georgia" w:hAnsi="Georgia"/>
          <w:color w:val="000000" w:themeColor="text1"/>
        </w:rPr>
        <w:t> of the subjugated Saxons was leavened by the </w:t>
      </w:r>
      <w:hyperlink r:id="rId36" w:anchor="ref12737" w:history="1">
        <w:r w:rsidRPr="00210F34">
          <w:rPr>
            <w:rStyle w:val="Hyperlink"/>
            <w:rFonts w:ascii="Georgia" w:hAnsi="Georgia"/>
            <w:color w:val="000000" w:themeColor="text1"/>
            <w:u w:val="none"/>
          </w:rPr>
          <w:t>Latin</w:t>
        </w:r>
      </w:hyperlink>
      <w:r w:rsidRPr="00210F34">
        <w:rPr>
          <w:rFonts w:ascii="Georgia" w:hAnsi="Georgia"/>
          <w:color w:val="000000" w:themeColor="text1"/>
        </w:rPr>
        <w:t> and </w:t>
      </w:r>
      <w:hyperlink r:id="rId37" w:history="1">
        <w:r w:rsidRPr="00210F34">
          <w:rPr>
            <w:rStyle w:val="Hyperlink"/>
            <w:rFonts w:ascii="Georgia" w:hAnsi="Georgia"/>
            <w:color w:val="000000" w:themeColor="text1"/>
            <w:u w:val="none"/>
          </w:rPr>
          <w:t>Anglo-Norman writings</w:t>
        </w:r>
      </w:hyperlink>
      <w:r w:rsidRPr="00210F34">
        <w:rPr>
          <w:rFonts w:ascii="Georgia" w:hAnsi="Georgia"/>
          <w:color w:val="000000" w:themeColor="text1"/>
        </w:rPr>
        <w:t xml:space="preserve">, eminently foreign in origin, in which the churchmen and the Norman conquerors expressed themselves. From this </w:t>
      </w:r>
      <w:r w:rsidRPr="00210F34">
        <w:rPr>
          <w:rFonts w:ascii="Georgia" w:hAnsi="Georgia"/>
          <w:color w:val="000000" w:themeColor="text1"/>
        </w:rPr>
        <w:lastRenderedPageBreak/>
        <w:t>combination emerged a flexible and subtle linguistic instrument exploited by </w:t>
      </w:r>
      <w:hyperlink r:id="rId38" w:history="1">
        <w:r w:rsidRPr="00210F34">
          <w:rPr>
            <w:rStyle w:val="Hyperlink"/>
            <w:rFonts w:ascii="Georgia" w:hAnsi="Georgia"/>
            <w:color w:val="000000" w:themeColor="text1"/>
            <w:u w:val="none"/>
          </w:rPr>
          <w:t>Geoffrey Chaucer</w:t>
        </w:r>
      </w:hyperlink>
      <w:r w:rsidRPr="00210F34">
        <w:rPr>
          <w:rFonts w:ascii="Georgia" w:hAnsi="Georgia"/>
          <w:color w:val="000000" w:themeColor="text1"/>
        </w:rPr>
        <w:t> and brought to supreme application by </w:t>
      </w:r>
      <w:hyperlink r:id="rId39" w:history="1">
        <w:r w:rsidRPr="00210F34">
          <w:rPr>
            <w:rStyle w:val="Hyperlink"/>
            <w:rFonts w:ascii="Georgia" w:hAnsi="Georgia"/>
            <w:color w:val="000000" w:themeColor="text1"/>
            <w:u w:val="none"/>
          </w:rPr>
          <w:t>William Shakespeare</w:t>
        </w:r>
      </w:hyperlink>
      <w:r w:rsidRPr="00210F34">
        <w:rPr>
          <w:rFonts w:ascii="Georgia" w:hAnsi="Georgia"/>
          <w:color w:val="000000" w:themeColor="text1"/>
        </w:rPr>
        <w:t>. During the </w:t>
      </w:r>
      <w:hyperlink r:id="rId40" w:history="1">
        <w:r w:rsidRPr="00210F34">
          <w:rPr>
            <w:rStyle w:val="Hyperlink"/>
            <w:rFonts w:ascii="Georgia" w:hAnsi="Georgia"/>
            <w:color w:val="000000" w:themeColor="text1"/>
            <w:u w:val="none"/>
          </w:rPr>
          <w:t>Renaissance</w:t>
        </w:r>
      </w:hyperlink>
      <w:r w:rsidRPr="00210F34">
        <w:rPr>
          <w:rFonts w:ascii="Georgia" w:hAnsi="Georgia"/>
          <w:color w:val="000000" w:themeColor="text1"/>
        </w:rPr>
        <w:t> the renewed interest in Classical learning and values had an important effect on English literature, as on all the arts; and ideas of Augustan literary propriety in the 18th century and reverence in the 19th century for a less specific, though still selectively viewed, </w:t>
      </w:r>
      <w:hyperlink r:id="rId41" w:history="1">
        <w:r w:rsidRPr="00210F34">
          <w:rPr>
            <w:rStyle w:val="Hyperlink"/>
            <w:rFonts w:ascii="Georgia" w:hAnsi="Georgia"/>
            <w:color w:val="000000" w:themeColor="text1"/>
            <w:u w:val="none"/>
          </w:rPr>
          <w:t>Classical antiquity</w:t>
        </w:r>
      </w:hyperlink>
      <w:r w:rsidRPr="00210F34">
        <w:rPr>
          <w:rFonts w:ascii="Georgia" w:hAnsi="Georgia"/>
          <w:color w:val="000000" w:themeColor="text1"/>
        </w:rPr>
        <w:t> continued to shape the literature. All three of these impulses derived from a foreign source, namely the Mediterranean basin. The </w:t>
      </w:r>
      <w:hyperlink r:id="rId42" w:history="1">
        <w:r w:rsidRPr="00210F34">
          <w:rPr>
            <w:rStyle w:val="Hyperlink"/>
            <w:rFonts w:ascii="Georgia" w:hAnsi="Georgia"/>
            <w:color w:val="000000" w:themeColor="text1"/>
            <w:u w:val="none"/>
          </w:rPr>
          <w:t>Decadents</w:t>
        </w:r>
      </w:hyperlink>
      <w:r w:rsidRPr="00210F34">
        <w:rPr>
          <w:rFonts w:ascii="Georgia" w:hAnsi="Georgia"/>
          <w:color w:val="000000" w:themeColor="text1"/>
        </w:rPr>
        <w:t> of the late 19th century and the Modernists of the early 20th looked to continental European individuals and movements for inspiration. Nor was attraction toward European intellectualism dead in the late 20th century, for by the mid-1980s the approach known as structuralism, a phenomenon predominantly French and German in origin, infused the very study of English literature itself in a host of published critical studies and university departments. Additional influence was exercised by deconstructionist analysis, based largely on the work of French philosopher </w:t>
      </w:r>
      <w:hyperlink r:id="rId43" w:history="1">
        <w:r w:rsidRPr="00210F34">
          <w:rPr>
            <w:rStyle w:val="Hyperlink"/>
            <w:rFonts w:ascii="Georgia" w:hAnsi="Georgia"/>
            <w:color w:val="000000" w:themeColor="text1"/>
            <w:u w:val="none"/>
          </w:rPr>
          <w:t>Jacques Derrida</w:t>
        </w:r>
      </w:hyperlink>
      <w:r w:rsidRPr="00210F34">
        <w:rPr>
          <w:rFonts w:ascii="Georgia" w:hAnsi="Georgia"/>
          <w:color w:val="000000" w:themeColor="text1"/>
        </w:rPr>
        <w:t>.</w:t>
      </w:r>
    </w:p>
    <w:p w:rsidR="00210F34" w:rsidRPr="00210F34" w:rsidRDefault="00210F34" w:rsidP="00210F34">
      <w:pPr>
        <w:pStyle w:val="NormalWeb"/>
        <w:shd w:val="clear" w:color="auto" w:fill="FFFFFF"/>
        <w:spacing w:before="120" w:beforeAutospacing="0" w:after="240" w:afterAutospacing="0"/>
        <w:jc w:val="both"/>
        <w:rPr>
          <w:b/>
          <w:color w:val="000000" w:themeColor="text1"/>
        </w:rPr>
      </w:pPr>
      <w:r w:rsidRPr="00210F34">
        <w:rPr>
          <w:b/>
          <w:color w:val="000000" w:themeColor="text1"/>
        </w:rPr>
        <w:t>Ancient Literature</w:t>
      </w:r>
      <w:bookmarkStart w:id="0" w:name="_GoBack"/>
      <w:bookmarkEnd w:id="0"/>
    </w:p>
    <w:p w:rsidR="00210F34" w:rsidRPr="00210F34" w:rsidRDefault="00210F34" w:rsidP="00210F34">
      <w:pPr>
        <w:shd w:val="clear" w:color="auto" w:fill="FFFFFF"/>
        <w:spacing w:before="120" w:after="240" w:line="240" w:lineRule="auto"/>
        <w:rPr>
          <w:rFonts w:ascii="Arial" w:eastAsia="Times New Roman" w:hAnsi="Arial" w:cs="Arial"/>
          <w:color w:val="202122"/>
          <w:sz w:val="24"/>
          <w:szCs w:val="24"/>
          <w:lang w:eastAsia="en-IN"/>
        </w:rPr>
      </w:pPr>
      <w:r w:rsidRPr="00210F34">
        <w:rPr>
          <w:rFonts w:ascii="Arial" w:eastAsia="Times New Roman" w:hAnsi="Arial" w:cs="Arial"/>
          <w:b/>
          <w:bCs/>
          <w:color w:val="202122"/>
          <w:sz w:val="24"/>
          <w:szCs w:val="24"/>
          <w:lang w:eastAsia="en-IN"/>
        </w:rPr>
        <w:t>Ancient literature</w:t>
      </w:r>
      <w:r w:rsidRPr="00210F34">
        <w:rPr>
          <w:rFonts w:ascii="Arial" w:eastAsia="Times New Roman" w:hAnsi="Arial" w:cs="Arial"/>
          <w:color w:val="202122"/>
          <w:sz w:val="24"/>
          <w:szCs w:val="24"/>
          <w:lang w:eastAsia="en-IN"/>
        </w:rPr>
        <w:t> comprises religious and scientific documents, tales, poetry and plays, royal edicts and declarations, and other forms of writing that were recorded on a variety of media, including stone, clay tablets, papyri, palm leaves, and metal. Before the spread of writing, </w:t>
      </w:r>
      <w:hyperlink r:id="rId44" w:tooltip="Oral literature" w:history="1">
        <w:r w:rsidRPr="00210F34">
          <w:rPr>
            <w:rFonts w:ascii="Arial" w:eastAsia="Times New Roman" w:hAnsi="Arial" w:cs="Arial"/>
            <w:color w:val="0000FF"/>
            <w:sz w:val="24"/>
            <w:szCs w:val="24"/>
            <w:u w:val="single"/>
            <w:lang w:eastAsia="en-IN"/>
          </w:rPr>
          <w:t>oral literature</w:t>
        </w:r>
      </w:hyperlink>
      <w:r w:rsidRPr="00210F34">
        <w:rPr>
          <w:rFonts w:ascii="Arial" w:eastAsia="Times New Roman" w:hAnsi="Arial" w:cs="Arial"/>
          <w:color w:val="202122"/>
          <w:sz w:val="24"/>
          <w:szCs w:val="24"/>
          <w:lang w:eastAsia="en-IN"/>
        </w:rPr>
        <w:t> did not always survive well, but some texts and fragments have persisted. One can conclude that an unknown number of written works too have likely not survived the ravages of time and are therefore lost.</w:t>
      </w:r>
    </w:p>
    <w:p w:rsidR="00210F34" w:rsidRPr="00210F34" w:rsidRDefault="00210F34" w:rsidP="00210F34">
      <w:pPr>
        <w:shd w:val="clear" w:color="auto" w:fill="FFFFFF"/>
        <w:spacing w:after="60" w:line="240" w:lineRule="auto"/>
        <w:outlineLvl w:val="1"/>
        <w:rPr>
          <w:rFonts w:ascii="Georgia" w:eastAsia="Times New Roman" w:hAnsi="Georgia" w:cs="Times New Roman"/>
          <w:b/>
          <w:bCs/>
          <w:sz w:val="36"/>
          <w:szCs w:val="36"/>
          <w:lang w:eastAsia="en-IN"/>
        </w:rPr>
      </w:pPr>
      <w:r w:rsidRPr="00210F34">
        <w:rPr>
          <w:rFonts w:ascii="Georgia" w:eastAsia="Times New Roman" w:hAnsi="Georgia" w:cs="Times New Roman"/>
          <w:b/>
          <w:bCs/>
          <w:sz w:val="36"/>
          <w:szCs w:val="36"/>
          <w:lang w:eastAsia="en-IN"/>
        </w:rPr>
        <w:t>Incomplete list of ancient texts</w:t>
      </w:r>
    </w:p>
    <w:p w:rsidR="00210F34" w:rsidRPr="00210F34" w:rsidRDefault="00210F34" w:rsidP="00210F34">
      <w:pPr>
        <w:shd w:val="clear" w:color="auto" w:fill="FFFFFF"/>
        <w:spacing w:after="60" w:line="240" w:lineRule="auto"/>
        <w:outlineLvl w:val="2"/>
        <w:rPr>
          <w:rFonts w:ascii="inherit" w:eastAsia="Times New Roman" w:hAnsi="inherit" w:cs="Arial"/>
          <w:b/>
          <w:bCs/>
          <w:sz w:val="27"/>
          <w:szCs w:val="27"/>
          <w:lang w:eastAsia="en-IN"/>
        </w:rPr>
      </w:pPr>
      <w:r w:rsidRPr="00210F34">
        <w:rPr>
          <w:rFonts w:ascii="inherit" w:eastAsia="Times New Roman" w:hAnsi="inherit" w:cs="Arial"/>
          <w:b/>
          <w:bCs/>
          <w:sz w:val="27"/>
          <w:szCs w:val="27"/>
          <w:lang w:eastAsia="en-IN"/>
        </w:rPr>
        <w:t>Bronze Age</w:t>
      </w:r>
    </w:p>
    <w:p w:rsidR="00210F34" w:rsidRPr="00210F34" w:rsidRDefault="00210F34" w:rsidP="00210F34">
      <w:pPr>
        <w:shd w:val="clear" w:color="auto" w:fill="FFFFFF"/>
        <w:spacing w:after="60" w:line="240" w:lineRule="auto"/>
        <w:rPr>
          <w:rFonts w:ascii="Arial" w:eastAsia="Times New Roman" w:hAnsi="Arial" w:cs="Arial"/>
          <w:i/>
          <w:iCs/>
          <w:color w:val="202122"/>
          <w:sz w:val="24"/>
          <w:szCs w:val="24"/>
          <w:lang w:eastAsia="en-IN"/>
        </w:rPr>
      </w:pPr>
    </w:p>
    <w:p w:rsidR="00210F34" w:rsidRPr="00210F34" w:rsidRDefault="00210F34" w:rsidP="00210F34">
      <w:pPr>
        <w:shd w:val="clear" w:color="auto" w:fill="FFFFFF"/>
        <w:spacing w:before="120" w:after="240" w:line="240" w:lineRule="auto"/>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Early Bronze Age</w:t>
      </w:r>
      <w:r w:rsidRPr="00210F34">
        <w:rPr>
          <w:rFonts w:ascii="Times New Roman" w:eastAsia="Times New Roman" w:hAnsi="Times New Roman" w:cs="Times New Roman"/>
          <w:color w:val="000000" w:themeColor="text1"/>
          <w:sz w:val="24"/>
          <w:szCs w:val="24"/>
          <w:lang w:eastAsia="en-IN"/>
        </w:rPr>
        <w:t>: 3rd millennium BC (approximate dates shown). The earliest written literature dates from about 2600 BC (classical </w:t>
      </w:r>
      <w:hyperlink r:id="rId45" w:tooltip="Sumerian language" w:history="1">
        <w:r w:rsidRPr="00210F34">
          <w:rPr>
            <w:rFonts w:ascii="Times New Roman" w:eastAsia="Times New Roman" w:hAnsi="Times New Roman" w:cs="Times New Roman"/>
            <w:color w:val="000000" w:themeColor="text1"/>
            <w:sz w:val="24"/>
            <w:szCs w:val="24"/>
            <w:lang w:eastAsia="en-IN"/>
          </w:rPr>
          <w:t>Sumerian</w:t>
        </w:r>
      </w:hyperlink>
      <w:r w:rsidRPr="00210F34">
        <w:rPr>
          <w:rFonts w:ascii="Times New Roman" w:eastAsia="Times New Roman" w:hAnsi="Times New Roman" w:cs="Times New Roman"/>
          <w:color w:val="000000" w:themeColor="text1"/>
          <w:sz w:val="24"/>
          <w:szCs w:val="24"/>
          <w:lang w:eastAsia="en-IN"/>
        </w:rPr>
        <w:t>).</w:t>
      </w:r>
      <w:hyperlink r:id="rId46" w:anchor="cite_note-1" w:history="1">
        <w:r w:rsidRPr="00210F34">
          <w:rPr>
            <w:rFonts w:ascii="Times New Roman" w:eastAsia="Times New Roman" w:hAnsi="Times New Roman" w:cs="Times New Roman"/>
            <w:color w:val="000000" w:themeColor="text1"/>
            <w:sz w:val="19"/>
            <w:szCs w:val="19"/>
            <w:vertAlign w:val="superscript"/>
            <w:lang w:eastAsia="en-IN"/>
          </w:rPr>
          <w:t>[1]</w:t>
        </w:r>
      </w:hyperlink>
      <w:r w:rsidRPr="00210F34">
        <w:rPr>
          <w:rFonts w:ascii="Times New Roman" w:eastAsia="Times New Roman" w:hAnsi="Times New Roman" w:cs="Times New Roman"/>
          <w:color w:val="000000" w:themeColor="text1"/>
          <w:sz w:val="24"/>
          <w:szCs w:val="24"/>
          <w:lang w:eastAsia="en-IN"/>
        </w:rPr>
        <w:t> The earliest literary author known by name is </w:t>
      </w:r>
      <w:proofErr w:type="spellStart"/>
      <w:r w:rsidRPr="00210F34">
        <w:rPr>
          <w:rFonts w:ascii="Times New Roman" w:eastAsia="Times New Roman" w:hAnsi="Times New Roman" w:cs="Times New Roman"/>
          <w:color w:val="000000" w:themeColor="text1"/>
          <w:sz w:val="24"/>
          <w:szCs w:val="24"/>
          <w:lang w:eastAsia="en-IN"/>
        </w:rPr>
        <w:fldChar w:fldCharType="begin"/>
      </w:r>
      <w:r w:rsidRPr="00210F34">
        <w:rPr>
          <w:rFonts w:ascii="Times New Roman" w:eastAsia="Times New Roman" w:hAnsi="Times New Roman" w:cs="Times New Roman"/>
          <w:color w:val="000000" w:themeColor="text1"/>
          <w:sz w:val="24"/>
          <w:szCs w:val="24"/>
          <w:lang w:eastAsia="en-IN"/>
        </w:rPr>
        <w:instrText xml:space="preserve"> HYPERLINK "https://en.wikipedia.org/wiki/Enheduanna" \o "Enheduanna" </w:instrText>
      </w:r>
      <w:r w:rsidRPr="00210F34">
        <w:rPr>
          <w:rFonts w:ascii="Times New Roman" w:eastAsia="Times New Roman" w:hAnsi="Times New Roman" w:cs="Times New Roman"/>
          <w:color w:val="000000" w:themeColor="text1"/>
          <w:sz w:val="24"/>
          <w:szCs w:val="24"/>
          <w:lang w:eastAsia="en-IN"/>
        </w:rPr>
        <w:fldChar w:fldCharType="separate"/>
      </w:r>
      <w:r w:rsidRPr="00210F34">
        <w:rPr>
          <w:rFonts w:ascii="Times New Roman" w:eastAsia="Times New Roman" w:hAnsi="Times New Roman" w:cs="Times New Roman"/>
          <w:color w:val="000000" w:themeColor="text1"/>
          <w:sz w:val="24"/>
          <w:szCs w:val="24"/>
          <w:lang w:eastAsia="en-IN"/>
        </w:rPr>
        <w:t>Enheduanna</w:t>
      </w:r>
      <w:proofErr w:type="spellEnd"/>
      <w:r w:rsidRPr="00210F34">
        <w:rPr>
          <w:rFonts w:ascii="Times New Roman" w:eastAsia="Times New Roman" w:hAnsi="Times New Roman" w:cs="Times New Roman"/>
          <w:color w:val="000000" w:themeColor="text1"/>
          <w:sz w:val="24"/>
          <w:szCs w:val="24"/>
          <w:lang w:eastAsia="en-IN"/>
        </w:rPr>
        <w:fldChar w:fldCharType="end"/>
      </w:r>
      <w:r w:rsidRPr="00210F34">
        <w:rPr>
          <w:rFonts w:ascii="Times New Roman" w:eastAsia="Times New Roman" w:hAnsi="Times New Roman" w:cs="Times New Roman"/>
          <w:color w:val="000000" w:themeColor="text1"/>
          <w:sz w:val="24"/>
          <w:szCs w:val="24"/>
          <w:lang w:eastAsia="en-IN"/>
        </w:rPr>
        <w:t>, a Sumerian priestess and public figure dating to c. the 24th century BC.</w:t>
      </w:r>
      <w:hyperlink r:id="rId47" w:anchor="cite_note-2" w:history="1">
        <w:r w:rsidRPr="00210F34">
          <w:rPr>
            <w:rFonts w:ascii="Times New Roman" w:eastAsia="Times New Roman" w:hAnsi="Times New Roman" w:cs="Times New Roman"/>
            <w:color w:val="000000" w:themeColor="text1"/>
            <w:sz w:val="19"/>
            <w:szCs w:val="19"/>
            <w:vertAlign w:val="superscript"/>
            <w:lang w:eastAsia="en-IN"/>
          </w:rPr>
          <w:t>[2]</w:t>
        </w:r>
      </w:hyperlink>
      <w:r w:rsidRPr="00210F34">
        <w:rPr>
          <w:rFonts w:ascii="Times New Roman" w:eastAsia="Times New Roman" w:hAnsi="Times New Roman" w:cs="Times New Roman"/>
          <w:color w:val="000000" w:themeColor="text1"/>
          <w:sz w:val="24"/>
          <w:szCs w:val="24"/>
          <w:lang w:eastAsia="en-IN"/>
        </w:rPr>
        <w:t> Certain literary texts are difficult to date, such as the </w:t>
      </w:r>
      <w:hyperlink r:id="rId48" w:tooltip="Egyptian Book of the Dead" w:history="1">
        <w:r w:rsidRPr="00210F34">
          <w:rPr>
            <w:rFonts w:ascii="Times New Roman" w:eastAsia="Times New Roman" w:hAnsi="Times New Roman" w:cs="Times New Roman"/>
            <w:i/>
            <w:iCs/>
            <w:color w:val="000000" w:themeColor="text1"/>
            <w:sz w:val="24"/>
            <w:szCs w:val="24"/>
            <w:lang w:eastAsia="en-IN"/>
          </w:rPr>
          <w:t>Egyptian Book of the Dead</w:t>
        </w:r>
      </w:hyperlink>
      <w:r w:rsidRPr="00210F34">
        <w:rPr>
          <w:rFonts w:ascii="Times New Roman" w:eastAsia="Times New Roman" w:hAnsi="Times New Roman" w:cs="Times New Roman"/>
          <w:color w:val="000000" w:themeColor="text1"/>
          <w:sz w:val="24"/>
          <w:szCs w:val="24"/>
          <w:lang w:eastAsia="en-IN"/>
        </w:rPr>
        <w:t>, which was recorded in the </w:t>
      </w:r>
      <w:hyperlink r:id="rId49" w:tooltip="Papyrus of Ani" w:history="1">
        <w:r w:rsidRPr="00210F34">
          <w:rPr>
            <w:rFonts w:ascii="Times New Roman" w:eastAsia="Times New Roman" w:hAnsi="Times New Roman" w:cs="Times New Roman"/>
            <w:i/>
            <w:iCs/>
            <w:color w:val="000000" w:themeColor="text1"/>
            <w:sz w:val="24"/>
            <w:szCs w:val="24"/>
            <w:lang w:eastAsia="en-IN"/>
          </w:rPr>
          <w:t>Papyrus of Ani</w:t>
        </w:r>
      </w:hyperlink>
      <w:r w:rsidRPr="00210F34">
        <w:rPr>
          <w:rFonts w:ascii="Times New Roman" w:eastAsia="Times New Roman" w:hAnsi="Times New Roman" w:cs="Times New Roman"/>
          <w:color w:val="000000" w:themeColor="text1"/>
          <w:sz w:val="24"/>
          <w:szCs w:val="24"/>
          <w:lang w:eastAsia="en-IN"/>
        </w:rPr>
        <w:t> around 1240 BC, but other versions of the book probably date from about the 18th century BC.</w:t>
      </w:r>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2600 BC:</w:t>
      </w:r>
      <w:r w:rsidRPr="00210F34">
        <w:rPr>
          <w:rFonts w:ascii="Times New Roman" w:eastAsia="Times New Roman" w:hAnsi="Times New Roman" w:cs="Times New Roman"/>
          <w:color w:val="000000" w:themeColor="text1"/>
          <w:sz w:val="24"/>
          <w:szCs w:val="24"/>
          <w:lang w:eastAsia="en-IN"/>
        </w:rPr>
        <w:t> Sumerian texts from </w:t>
      </w:r>
      <w:hyperlink r:id="rId50" w:tooltip="Abu Salabikh" w:history="1">
        <w:r w:rsidRPr="00210F34">
          <w:rPr>
            <w:rFonts w:ascii="Times New Roman" w:eastAsia="Times New Roman" w:hAnsi="Times New Roman" w:cs="Times New Roman"/>
            <w:color w:val="000000" w:themeColor="text1"/>
            <w:sz w:val="24"/>
            <w:szCs w:val="24"/>
            <w:lang w:eastAsia="en-IN"/>
          </w:rPr>
          <w:t xml:space="preserve">Abu </w:t>
        </w:r>
        <w:proofErr w:type="spellStart"/>
        <w:r w:rsidRPr="00210F34">
          <w:rPr>
            <w:rFonts w:ascii="Times New Roman" w:eastAsia="Times New Roman" w:hAnsi="Times New Roman" w:cs="Times New Roman"/>
            <w:color w:val="000000" w:themeColor="text1"/>
            <w:sz w:val="24"/>
            <w:szCs w:val="24"/>
            <w:lang w:eastAsia="en-IN"/>
          </w:rPr>
          <w:t>Salabikh</w:t>
        </w:r>
        <w:proofErr w:type="spellEnd"/>
      </w:hyperlink>
      <w:r w:rsidRPr="00210F34">
        <w:rPr>
          <w:rFonts w:ascii="Times New Roman" w:eastAsia="Times New Roman" w:hAnsi="Times New Roman" w:cs="Times New Roman"/>
          <w:color w:val="000000" w:themeColor="text1"/>
          <w:sz w:val="24"/>
          <w:szCs w:val="24"/>
          <w:lang w:eastAsia="en-IN"/>
        </w:rPr>
        <w:t>, including the </w:t>
      </w:r>
      <w:hyperlink r:id="rId51" w:tooltip="Instructions of Shuruppak" w:history="1">
        <w:r w:rsidRPr="00210F34">
          <w:rPr>
            <w:rFonts w:ascii="Times New Roman" w:eastAsia="Times New Roman" w:hAnsi="Times New Roman" w:cs="Times New Roman"/>
            <w:i/>
            <w:iCs/>
            <w:color w:val="000000" w:themeColor="text1"/>
            <w:sz w:val="24"/>
            <w:szCs w:val="24"/>
            <w:lang w:eastAsia="en-IN"/>
          </w:rPr>
          <w:t xml:space="preserve">Instructions of </w:t>
        </w:r>
        <w:proofErr w:type="spellStart"/>
        <w:r w:rsidRPr="00210F34">
          <w:rPr>
            <w:rFonts w:ascii="Times New Roman" w:eastAsia="Times New Roman" w:hAnsi="Times New Roman" w:cs="Times New Roman"/>
            <w:i/>
            <w:iCs/>
            <w:color w:val="000000" w:themeColor="text1"/>
            <w:sz w:val="24"/>
            <w:szCs w:val="24"/>
            <w:lang w:eastAsia="en-IN"/>
          </w:rPr>
          <w:t>Shuruppak</w:t>
        </w:r>
        <w:proofErr w:type="spellEnd"/>
      </w:hyperlink>
      <w:r w:rsidRPr="00210F34">
        <w:rPr>
          <w:rFonts w:ascii="Times New Roman" w:eastAsia="Times New Roman" w:hAnsi="Times New Roman" w:cs="Times New Roman"/>
          <w:color w:val="000000" w:themeColor="text1"/>
          <w:sz w:val="24"/>
          <w:szCs w:val="24"/>
          <w:lang w:eastAsia="en-IN"/>
        </w:rPr>
        <w:t> and the </w:t>
      </w:r>
      <w:hyperlink r:id="rId52" w:tooltip="Kesh temple hymn" w:history="1">
        <w:r w:rsidRPr="00210F34">
          <w:rPr>
            <w:rFonts w:ascii="Times New Roman" w:eastAsia="Times New Roman" w:hAnsi="Times New Roman" w:cs="Times New Roman"/>
            <w:i/>
            <w:iCs/>
            <w:color w:val="000000" w:themeColor="text1"/>
            <w:sz w:val="24"/>
            <w:szCs w:val="24"/>
            <w:lang w:eastAsia="en-IN"/>
          </w:rPr>
          <w:t>Kesh temple hymn</w:t>
        </w:r>
      </w:hyperlink>
      <w:hyperlink r:id="rId53" w:anchor="cite_note-3" w:history="1">
        <w:r w:rsidRPr="00210F34">
          <w:rPr>
            <w:rFonts w:ascii="Times New Roman" w:eastAsia="Times New Roman" w:hAnsi="Times New Roman" w:cs="Times New Roman"/>
            <w:color w:val="000000" w:themeColor="text1"/>
            <w:sz w:val="19"/>
            <w:szCs w:val="19"/>
            <w:vertAlign w:val="superscript"/>
            <w:lang w:eastAsia="en-IN"/>
          </w:rPr>
          <w:t>[3]</w:t>
        </w:r>
      </w:hyperlink>
      <w:hyperlink r:id="rId54" w:anchor="cite_note-4" w:history="1">
        <w:r w:rsidRPr="00210F34">
          <w:rPr>
            <w:rFonts w:ascii="Times New Roman" w:eastAsia="Times New Roman" w:hAnsi="Times New Roman" w:cs="Times New Roman"/>
            <w:color w:val="000000" w:themeColor="text1"/>
            <w:sz w:val="19"/>
            <w:szCs w:val="19"/>
            <w:vertAlign w:val="superscript"/>
            <w:lang w:eastAsia="en-IN"/>
          </w:rPr>
          <w:t>[4]</w:t>
        </w:r>
      </w:hyperlink>
      <w:hyperlink r:id="rId55" w:anchor="cite_note-Hansencentret2002-5" w:history="1">
        <w:r w:rsidRPr="00210F34">
          <w:rPr>
            <w:rFonts w:ascii="Times New Roman" w:eastAsia="Times New Roman" w:hAnsi="Times New Roman" w:cs="Times New Roman"/>
            <w:color w:val="000000" w:themeColor="text1"/>
            <w:sz w:val="19"/>
            <w:szCs w:val="19"/>
            <w:vertAlign w:val="superscript"/>
            <w:lang w:eastAsia="en-IN"/>
          </w:rPr>
          <w:t>[5]</w:t>
        </w:r>
      </w:hyperlink>
      <w:hyperlink r:id="rId56" w:anchor="cite_note-BlackBlack2006-6" w:history="1">
        <w:r w:rsidRPr="00210F34">
          <w:rPr>
            <w:rFonts w:ascii="Times New Roman" w:eastAsia="Times New Roman" w:hAnsi="Times New Roman" w:cs="Times New Roman"/>
            <w:color w:val="000000" w:themeColor="text1"/>
            <w:sz w:val="19"/>
            <w:szCs w:val="19"/>
            <w:vertAlign w:val="superscript"/>
            <w:lang w:eastAsia="en-IN"/>
          </w:rPr>
          <w:t>[6]</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2600 BC:</w:t>
      </w:r>
      <w:r w:rsidRPr="00210F34">
        <w:rPr>
          <w:rFonts w:ascii="Times New Roman" w:eastAsia="Times New Roman" w:hAnsi="Times New Roman" w:cs="Times New Roman"/>
          <w:color w:val="000000" w:themeColor="text1"/>
          <w:sz w:val="24"/>
          <w:szCs w:val="24"/>
          <w:lang w:eastAsia="en-IN"/>
        </w:rPr>
        <w:t> Egyptian </w:t>
      </w:r>
      <w:r w:rsidRPr="00210F34">
        <w:rPr>
          <w:rFonts w:ascii="Times New Roman" w:eastAsia="Times New Roman" w:hAnsi="Times New Roman" w:cs="Times New Roman"/>
          <w:i/>
          <w:iCs/>
          <w:color w:val="000000" w:themeColor="text1"/>
          <w:sz w:val="24"/>
          <w:szCs w:val="24"/>
          <w:lang w:eastAsia="en-IN"/>
        </w:rPr>
        <w:t>The Life of </w:t>
      </w:r>
      <w:proofErr w:type="spellStart"/>
      <w:r w:rsidRPr="00210F34">
        <w:rPr>
          <w:rFonts w:ascii="Times New Roman" w:eastAsia="Times New Roman" w:hAnsi="Times New Roman" w:cs="Times New Roman"/>
          <w:i/>
          <w:iCs/>
          <w:color w:val="000000" w:themeColor="text1"/>
          <w:sz w:val="24"/>
          <w:szCs w:val="24"/>
          <w:lang w:eastAsia="en-IN"/>
        </w:rPr>
        <w:fldChar w:fldCharType="begin"/>
      </w:r>
      <w:r w:rsidRPr="00210F34">
        <w:rPr>
          <w:rFonts w:ascii="Times New Roman" w:eastAsia="Times New Roman" w:hAnsi="Times New Roman" w:cs="Times New Roman"/>
          <w:i/>
          <w:iCs/>
          <w:color w:val="000000" w:themeColor="text1"/>
          <w:sz w:val="24"/>
          <w:szCs w:val="24"/>
          <w:lang w:eastAsia="en-IN"/>
        </w:rPr>
        <w:instrText xml:space="preserve"> HYPERLINK "https://en.wikipedia.org/wiki/Metjen" \o "Metjen" </w:instrText>
      </w:r>
      <w:r w:rsidRPr="00210F34">
        <w:rPr>
          <w:rFonts w:ascii="Times New Roman" w:eastAsia="Times New Roman" w:hAnsi="Times New Roman" w:cs="Times New Roman"/>
          <w:i/>
          <w:iCs/>
          <w:color w:val="000000" w:themeColor="text1"/>
          <w:sz w:val="24"/>
          <w:szCs w:val="24"/>
          <w:lang w:eastAsia="en-IN"/>
        </w:rPr>
        <w:fldChar w:fldCharType="separate"/>
      </w:r>
      <w:r w:rsidRPr="00210F34">
        <w:rPr>
          <w:rFonts w:ascii="Times New Roman" w:eastAsia="Times New Roman" w:hAnsi="Times New Roman" w:cs="Times New Roman"/>
          <w:i/>
          <w:iCs/>
          <w:color w:val="000000" w:themeColor="text1"/>
          <w:sz w:val="24"/>
          <w:szCs w:val="24"/>
          <w:lang w:eastAsia="en-IN"/>
        </w:rPr>
        <w:t>Metjen</w:t>
      </w:r>
      <w:proofErr w:type="spellEnd"/>
      <w:r w:rsidRPr="00210F34">
        <w:rPr>
          <w:rFonts w:ascii="Times New Roman" w:eastAsia="Times New Roman" w:hAnsi="Times New Roman" w:cs="Times New Roman"/>
          <w:i/>
          <w:iCs/>
          <w:color w:val="000000" w:themeColor="text1"/>
          <w:sz w:val="24"/>
          <w:szCs w:val="24"/>
          <w:lang w:eastAsia="en-IN"/>
        </w:rPr>
        <w:fldChar w:fldCharType="end"/>
      </w:r>
      <w:r w:rsidRPr="00210F34">
        <w:rPr>
          <w:rFonts w:ascii="Times New Roman" w:eastAsia="Times New Roman" w:hAnsi="Times New Roman" w:cs="Times New Roman"/>
          <w:color w:val="000000" w:themeColor="text1"/>
          <w:sz w:val="24"/>
          <w:szCs w:val="24"/>
          <w:lang w:eastAsia="en-IN"/>
        </w:rPr>
        <w:t> from </w:t>
      </w:r>
      <w:hyperlink r:id="rId57" w:tooltip="Saqqara" w:history="1">
        <w:r w:rsidRPr="00210F34">
          <w:rPr>
            <w:rFonts w:ascii="Times New Roman" w:eastAsia="Times New Roman" w:hAnsi="Times New Roman" w:cs="Times New Roman"/>
            <w:color w:val="000000" w:themeColor="text1"/>
            <w:sz w:val="24"/>
            <w:szCs w:val="24"/>
            <w:lang w:eastAsia="en-IN"/>
          </w:rPr>
          <w:t>Saqqara</w:t>
        </w:r>
      </w:hyperlink>
      <w:hyperlink r:id="rId58" w:anchor="cite_note-towi-7" w:history="1">
        <w:r w:rsidRPr="00210F34">
          <w:rPr>
            <w:rFonts w:ascii="Times New Roman" w:eastAsia="Times New Roman" w:hAnsi="Times New Roman" w:cs="Times New Roman"/>
            <w:color w:val="000000" w:themeColor="text1"/>
            <w:sz w:val="19"/>
            <w:szCs w:val="19"/>
            <w:vertAlign w:val="superscript"/>
            <w:lang w:eastAsia="en-IN"/>
          </w:rPr>
          <w:t>[7]</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2500 BC:</w:t>
      </w:r>
      <w:r w:rsidRPr="00210F34">
        <w:rPr>
          <w:rFonts w:ascii="Times New Roman" w:eastAsia="Times New Roman" w:hAnsi="Times New Roman" w:cs="Times New Roman"/>
          <w:color w:val="000000" w:themeColor="text1"/>
          <w:sz w:val="24"/>
          <w:szCs w:val="24"/>
          <w:lang w:eastAsia="en-IN"/>
        </w:rPr>
        <w:t> Egyptian </w:t>
      </w:r>
      <w:hyperlink r:id="rId59" w:tooltip="Diary of Merer" w:history="1">
        <w:r w:rsidRPr="00210F34">
          <w:rPr>
            <w:rFonts w:ascii="Times New Roman" w:eastAsia="Times New Roman" w:hAnsi="Times New Roman" w:cs="Times New Roman"/>
            <w:i/>
            <w:iCs/>
            <w:color w:val="000000" w:themeColor="text1"/>
            <w:sz w:val="24"/>
            <w:szCs w:val="24"/>
            <w:lang w:eastAsia="en-IN"/>
          </w:rPr>
          <w:t xml:space="preserve">Diary of </w:t>
        </w:r>
        <w:proofErr w:type="spellStart"/>
        <w:r w:rsidRPr="00210F34">
          <w:rPr>
            <w:rFonts w:ascii="Times New Roman" w:eastAsia="Times New Roman" w:hAnsi="Times New Roman" w:cs="Times New Roman"/>
            <w:i/>
            <w:iCs/>
            <w:color w:val="000000" w:themeColor="text1"/>
            <w:sz w:val="24"/>
            <w:szCs w:val="24"/>
            <w:lang w:eastAsia="en-IN"/>
          </w:rPr>
          <w:t>Merer</w:t>
        </w:r>
        <w:proofErr w:type="spellEnd"/>
      </w:hyperlink>
      <w:hyperlink r:id="rId60" w:anchor="cite_note-Smithsonian-8" w:history="1">
        <w:r w:rsidRPr="00210F34">
          <w:rPr>
            <w:rFonts w:ascii="Times New Roman" w:eastAsia="Times New Roman" w:hAnsi="Times New Roman" w:cs="Times New Roman"/>
            <w:color w:val="000000" w:themeColor="text1"/>
            <w:sz w:val="19"/>
            <w:szCs w:val="19"/>
            <w:vertAlign w:val="superscript"/>
            <w:lang w:eastAsia="en-IN"/>
          </w:rPr>
          <w:t>[8]</w:t>
        </w:r>
      </w:hyperlink>
      <w:r w:rsidRPr="00210F34">
        <w:rPr>
          <w:rFonts w:ascii="Times New Roman" w:eastAsia="Times New Roman" w:hAnsi="Times New Roman" w:cs="Times New Roman"/>
          <w:color w:val="000000" w:themeColor="text1"/>
          <w:sz w:val="24"/>
          <w:szCs w:val="24"/>
          <w:lang w:eastAsia="en-IN"/>
        </w:rPr>
        <w:t> and </w:t>
      </w:r>
      <w:hyperlink r:id="rId61" w:tooltip="Instruction of Hardjedef" w:history="1">
        <w:r w:rsidRPr="00210F34">
          <w:rPr>
            <w:rFonts w:ascii="Times New Roman" w:eastAsia="Times New Roman" w:hAnsi="Times New Roman" w:cs="Times New Roman"/>
            <w:color w:val="000000" w:themeColor="text1"/>
            <w:sz w:val="24"/>
            <w:szCs w:val="24"/>
            <w:lang w:eastAsia="en-IN"/>
          </w:rPr>
          <w:t xml:space="preserve">Instruction of </w:t>
        </w:r>
        <w:proofErr w:type="spellStart"/>
        <w:r w:rsidRPr="00210F34">
          <w:rPr>
            <w:rFonts w:ascii="Times New Roman" w:eastAsia="Times New Roman" w:hAnsi="Times New Roman" w:cs="Times New Roman"/>
            <w:color w:val="000000" w:themeColor="text1"/>
            <w:sz w:val="24"/>
            <w:szCs w:val="24"/>
            <w:lang w:eastAsia="en-IN"/>
          </w:rPr>
          <w:t>Hardjedef</w:t>
        </w:r>
        <w:proofErr w:type="spellEnd"/>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2500 BC:</w:t>
      </w:r>
      <w:r w:rsidRPr="00210F34">
        <w:rPr>
          <w:rFonts w:ascii="Times New Roman" w:eastAsia="Times New Roman" w:hAnsi="Times New Roman" w:cs="Times New Roman"/>
          <w:color w:val="000000" w:themeColor="text1"/>
          <w:sz w:val="24"/>
          <w:szCs w:val="24"/>
          <w:lang w:eastAsia="en-IN"/>
        </w:rPr>
        <w:t> Sumerian </w:t>
      </w:r>
      <w:hyperlink r:id="rId62" w:tooltip="Hymn to Enlil" w:history="1">
        <w:r w:rsidRPr="00210F34">
          <w:rPr>
            <w:rFonts w:ascii="Times New Roman" w:eastAsia="Times New Roman" w:hAnsi="Times New Roman" w:cs="Times New Roman"/>
            <w:i/>
            <w:iCs/>
            <w:color w:val="000000" w:themeColor="text1"/>
            <w:sz w:val="24"/>
            <w:szCs w:val="24"/>
            <w:lang w:eastAsia="en-IN"/>
          </w:rPr>
          <w:t>Hymn to Enlil</w:t>
        </w:r>
      </w:hyperlink>
      <w:hyperlink r:id="rId63" w:anchor="cite_note-Borr%C3%A1sBarcelona2000-9" w:history="1">
        <w:r w:rsidRPr="00210F34">
          <w:rPr>
            <w:rFonts w:ascii="Times New Roman" w:eastAsia="Times New Roman" w:hAnsi="Times New Roman" w:cs="Times New Roman"/>
            <w:color w:val="000000" w:themeColor="text1"/>
            <w:sz w:val="19"/>
            <w:szCs w:val="19"/>
            <w:vertAlign w:val="superscript"/>
            <w:lang w:eastAsia="en-IN"/>
          </w:rPr>
          <w:t>[9]</w:t>
        </w:r>
      </w:hyperlink>
      <w:r w:rsidRPr="00210F34">
        <w:rPr>
          <w:rFonts w:ascii="Times New Roman" w:eastAsia="Times New Roman" w:hAnsi="Times New Roman" w:cs="Times New Roman"/>
          <w:color w:val="000000" w:themeColor="text1"/>
          <w:sz w:val="24"/>
          <w:szCs w:val="24"/>
          <w:lang w:eastAsia="en-IN"/>
        </w:rPr>
        <w:t>, </w:t>
      </w:r>
      <w:hyperlink r:id="rId64" w:tooltip="Enlil and Ninlil" w:history="1">
        <w:r w:rsidRPr="00210F34">
          <w:rPr>
            <w:rFonts w:ascii="Times New Roman" w:eastAsia="Times New Roman" w:hAnsi="Times New Roman" w:cs="Times New Roman"/>
            <w:i/>
            <w:iCs/>
            <w:color w:val="000000" w:themeColor="text1"/>
            <w:sz w:val="24"/>
            <w:szCs w:val="24"/>
            <w:lang w:eastAsia="en-IN"/>
          </w:rPr>
          <w:t>Enlil and Ninlil</w:t>
        </w:r>
      </w:hyperlink>
      <w:r w:rsidRPr="00210F34">
        <w:rPr>
          <w:rFonts w:ascii="Times New Roman" w:eastAsia="Times New Roman" w:hAnsi="Times New Roman" w:cs="Times New Roman"/>
          <w:i/>
          <w:iCs/>
          <w:color w:val="000000" w:themeColor="text1"/>
          <w:sz w:val="24"/>
          <w:szCs w:val="24"/>
          <w:lang w:eastAsia="en-IN"/>
        </w:rPr>
        <w:t>, and</w:t>
      </w:r>
      <w:r w:rsidRPr="00210F34">
        <w:rPr>
          <w:rFonts w:ascii="Times New Roman" w:eastAsia="Times New Roman" w:hAnsi="Times New Roman" w:cs="Times New Roman"/>
          <w:color w:val="000000" w:themeColor="text1"/>
          <w:sz w:val="24"/>
          <w:szCs w:val="24"/>
          <w:lang w:eastAsia="en-IN"/>
        </w:rPr>
        <w:t> </w:t>
      </w:r>
      <w:hyperlink r:id="rId65" w:tooltip="Debate between sheep and grain" w:history="1">
        <w:r w:rsidRPr="00210F34">
          <w:rPr>
            <w:rFonts w:ascii="Times New Roman" w:eastAsia="Times New Roman" w:hAnsi="Times New Roman" w:cs="Times New Roman"/>
            <w:i/>
            <w:iCs/>
            <w:color w:val="000000" w:themeColor="text1"/>
            <w:sz w:val="24"/>
            <w:szCs w:val="24"/>
            <w:lang w:eastAsia="en-IN"/>
          </w:rPr>
          <w:t>Debate between sheep and grain</w:t>
        </w:r>
      </w:hyperlink>
      <w:hyperlink r:id="rId66" w:anchor="cite_note-Kramer1964-10" w:history="1">
        <w:r w:rsidRPr="00210F34">
          <w:rPr>
            <w:rFonts w:ascii="Times New Roman" w:eastAsia="Times New Roman" w:hAnsi="Times New Roman" w:cs="Times New Roman"/>
            <w:color w:val="000000" w:themeColor="text1"/>
            <w:sz w:val="19"/>
            <w:szCs w:val="19"/>
            <w:vertAlign w:val="superscript"/>
            <w:lang w:eastAsia="en-IN"/>
          </w:rPr>
          <w:t>[10]</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2400 BC:</w:t>
      </w:r>
      <w:r w:rsidRPr="00210F34">
        <w:rPr>
          <w:rFonts w:ascii="Times New Roman" w:eastAsia="Times New Roman" w:hAnsi="Times New Roman" w:cs="Times New Roman"/>
          <w:color w:val="000000" w:themeColor="text1"/>
          <w:sz w:val="24"/>
          <w:szCs w:val="24"/>
          <w:lang w:eastAsia="en-IN"/>
        </w:rPr>
        <w:t> Sumerian </w:t>
      </w:r>
      <w:hyperlink r:id="rId67" w:tooltip="Code of Urukagina" w:history="1">
        <w:r w:rsidRPr="00210F34">
          <w:rPr>
            <w:rFonts w:ascii="Times New Roman" w:eastAsia="Times New Roman" w:hAnsi="Times New Roman" w:cs="Times New Roman"/>
            <w:i/>
            <w:iCs/>
            <w:color w:val="000000" w:themeColor="text1"/>
            <w:sz w:val="24"/>
            <w:szCs w:val="24"/>
            <w:lang w:eastAsia="en-IN"/>
          </w:rPr>
          <w:t xml:space="preserve">Code of </w:t>
        </w:r>
        <w:proofErr w:type="spellStart"/>
        <w:r w:rsidRPr="00210F34">
          <w:rPr>
            <w:rFonts w:ascii="Times New Roman" w:eastAsia="Times New Roman" w:hAnsi="Times New Roman" w:cs="Times New Roman"/>
            <w:i/>
            <w:iCs/>
            <w:color w:val="000000" w:themeColor="text1"/>
            <w:sz w:val="24"/>
            <w:szCs w:val="24"/>
            <w:lang w:eastAsia="en-IN"/>
          </w:rPr>
          <w:t>Urukagina</w:t>
        </w:r>
        <w:proofErr w:type="spellEnd"/>
      </w:hyperlink>
      <w:hyperlink r:id="rId68" w:anchor="cite_note-11" w:history="1">
        <w:r w:rsidRPr="00210F34">
          <w:rPr>
            <w:rFonts w:ascii="Times New Roman" w:eastAsia="Times New Roman" w:hAnsi="Times New Roman" w:cs="Times New Roman"/>
            <w:color w:val="000000" w:themeColor="text1"/>
            <w:sz w:val="19"/>
            <w:szCs w:val="19"/>
            <w:vertAlign w:val="superscript"/>
            <w:lang w:eastAsia="en-IN"/>
          </w:rPr>
          <w:t>[11]</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2400 BC – 2300 BC:</w:t>
      </w:r>
      <w:r w:rsidRPr="00210F34">
        <w:rPr>
          <w:rFonts w:ascii="Times New Roman" w:eastAsia="Times New Roman" w:hAnsi="Times New Roman" w:cs="Times New Roman"/>
          <w:color w:val="000000" w:themeColor="text1"/>
          <w:sz w:val="24"/>
          <w:szCs w:val="24"/>
          <w:lang w:eastAsia="en-IN"/>
        </w:rPr>
        <w:t> Egyptian </w:t>
      </w:r>
      <w:hyperlink r:id="rId69" w:tooltip="Pyramid Texts" w:history="1">
        <w:r w:rsidRPr="00210F34">
          <w:rPr>
            <w:rFonts w:ascii="Times New Roman" w:eastAsia="Times New Roman" w:hAnsi="Times New Roman" w:cs="Times New Roman"/>
            <w:i/>
            <w:iCs/>
            <w:color w:val="000000" w:themeColor="text1"/>
            <w:sz w:val="24"/>
            <w:szCs w:val="24"/>
            <w:lang w:eastAsia="en-IN"/>
          </w:rPr>
          <w:t>Pyramid Texts</w:t>
        </w:r>
      </w:hyperlink>
      <w:r w:rsidRPr="00210F34">
        <w:rPr>
          <w:rFonts w:ascii="Times New Roman" w:eastAsia="Times New Roman" w:hAnsi="Times New Roman" w:cs="Times New Roman"/>
          <w:color w:val="000000" w:themeColor="text1"/>
          <w:sz w:val="24"/>
          <w:szCs w:val="24"/>
          <w:lang w:eastAsia="en-IN"/>
        </w:rPr>
        <w:t>, including the </w:t>
      </w:r>
      <w:hyperlink r:id="rId70" w:anchor="Cannibal_hymn" w:tooltip="Pyramid Texts" w:history="1">
        <w:r w:rsidRPr="00210F34">
          <w:rPr>
            <w:rFonts w:ascii="Times New Roman" w:eastAsia="Times New Roman" w:hAnsi="Times New Roman" w:cs="Times New Roman"/>
            <w:i/>
            <w:iCs/>
            <w:color w:val="000000" w:themeColor="text1"/>
            <w:sz w:val="24"/>
            <w:szCs w:val="24"/>
            <w:lang w:eastAsia="en-IN"/>
          </w:rPr>
          <w:t>Cannibal Hymn</w:t>
        </w:r>
      </w:hyperlink>
      <w:hyperlink r:id="rId71" w:anchor="cite_note-12" w:history="1">
        <w:r w:rsidRPr="00210F34">
          <w:rPr>
            <w:rFonts w:ascii="Times New Roman" w:eastAsia="Times New Roman" w:hAnsi="Times New Roman" w:cs="Times New Roman"/>
            <w:color w:val="000000" w:themeColor="text1"/>
            <w:sz w:val="19"/>
            <w:szCs w:val="19"/>
            <w:vertAlign w:val="superscript"/>
            <w:lang w:eastAsia="en-IN"/>
          </w:rPr>
          <w:t>[12]</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2375 BC:</w:t>
      </w:r>
      <w:r w:rsidRPr="00210F34">
        <w:rPr>
          <w:rFonts w:ascii="Times New Roman" w:eastAsia="Times New Roman" w:hAnsi="Times New Roman" w:cs="Times New Roman"/>
          <w:color w:val="000000" w:themeColor="text1"/>
          <w:sz w:val="24"/>
          <w:szCs w:val="24"/>
          <w:lang w:eastAsia="en-IN"/>
        </w:rPr>
        <w:t> Egyptian </w:t>
      </w:r>
      <w:hyperlink r:id="rId72" w:tooltip="The Maxims of Ptahhotep" w:history="1">
        <w:r w:rsidRPr="00210F34">
          <w:rPr>
            <w:rFonts w:ascii="Times New Roman" w:eastAsia="Times New Roman" w:hAnsi="Times New Roman" w:cs="Times New Roman"/>
            <w:i/>
            <w:iCs/>
            <w:color w:val="000000" w:themeColor="text1"/>
            <w:sz w:val="24"/>
            <w:szCs w:val="24"/>
            <w:lang w:eastAsia="en-IN"/>
          </w:rPr>
          <w:t xml:space="preserve">The Maxims of </w:t>
        </w:r>
        <w:proofErr w:type="spellStart"/>
        <w:r w:rsidRPr="00210F34">
          <w:rPr>
            <w:rFonts w:ascii="Times New Roman" w:eastAsia="Times New Roman" w:hAnsi="Times New Roman" w:cs="Times New Roman"/>
            <w:i/>
            <w:iCs/>
            <w:color w:val="000000" w:themeColor="text1"/>
            <w:sz w:val="24"/>
            <w:szCs w:val="24"/>
            <w:lang w:eastAsia="en-IN"/>
          </w:rPr>
          <w:t>Ptahhotep</w:t>
        </w:r>
        <w:proofErr w:type="spellEnd"/>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2283 BC:</w:t>
      </w:r>
      <w:r w:rsidRPr="00210F34">
        <w:rPr>
          <w:rFonts w:ascii="Times New Roman" w:eastAsia="Times New Roman" w:hAnsi="Times New Roman" w:cs="Times New Roman"/>
          <w:color w:val="000000" w:themeColor="text1"/>
          <w:sz w:val="24"/>
          <w:szCs w:val="24"/>
          <w:lang w:eastAsia="en-IN"/>
        </w:rPr>
        <w:t> Egyptian </w:t>
      </w:r>
      <w:hyperlink r:id="rId73" w:tooltip="Palermo Stone" w:history="1">
        <w:r w:rsidRPr="00210F34">
          <w:rPr>
            <w:rFonts w:ascii="Times New Roman" w:eastAsia="Times New Roman" w:hAnsi="Times New Roman" w:cs="Times New Roman"/>
            <w:i/>
            <w:iCs/>
            <w:color w:val="000000" w:themeColor="text1"/>
            <w:sz w:val="24"/>
            <w:szCs w:val="24"/>
            <w:lang w:eastAsia="en-IN"/>
          </w:rPr>
          <w:t>Palermo Stone</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2270 BC:</w:t>
      </w:r>
      <w:r w:rsidRPr="00210F34">
        <w:rPr>
          <w:rFonts w:ascii="Times New Roman" w:eastAsia="Times New Roman" w:hAnsi="Times New Roman" w:cs="Times New Roman"/>
          <w:color w:val="000000" w:themeColor="text1"/>
          <w:sz w:val="24"/>
          <w:szCs w:val="24"/>
          <w:lang w:eastAsia="en-IN"/>
        </w:rPr>
        <w:t> Sumerian </w:t>
      </w:r>
      <w:proofErr w:type="spellStart"/>
      <w:r w:rsidRPr="00210F34">
        <w:rPr>
          <w:rFonts w:ascii="Times New Roman" w:eastAsia="Times New Roman" w:hAnsi="Times New Roman" w:cs="Times New Roman"/>
          <w:i/>
          <w:iCs/>
          <w:color w:val="000000" w:themeColor="text1"/>
          <w:sz w:val="24"/>
          <w:szCs w:val="24"/>
          <w:lang w:eastAsia="en-IN"/>
        </w:rPr>
        <w:fldChar w:fldCharType="begin"/>
      </w:r>
      <w:r w:rsidRPr="00210F34">
        <w:rPr>
          <w:rFonts w:ascii="Times New Roman" w:eastAsia="Times New Roman" w:hAnsi="Times New Roman" w:cs="Times New Roman"/>
          <w:i/>
          <w:iCs/>
          <w:color w:val="000000" w:themeColor="text1"/>
          <w:sz w:val="24"/>
          <w:szCs w:val="24"/>
          <w:lang w:eastAsia="en-IN"/>
        </w:rPr>
        <w:instrText xml:space="preserve"> HYPERLINK "https://en.wikipedia.org/wiki/Enheduanna" \o "Enheduanna" </w:instrText>
      </w:r>
      <w:r w:rsidRPr="00210F34">
        <w:rPr>
          <w:rFonts w:ascii="Times New Roman" w:eastAsia="Times New Roman" w:hAnsi="Times New Roman" w:cs="Times New Roman"/>
          <w:i/>
          <w:iCs/>
          <w:color w:val="000000" w:themeColor="text1"/>
          <w:sz w:val="24"/>
          <w:szCs w:val="24"/>
          <w:lang w:eastAsia="en-IN"/>
        </w:rPr>
        <w:fldChar w:fldCharType="separate"/>
      </w:r>
      <w:r w:rsidRPr="00210F34">
        <w:rPr>
          <w:rFonts w:ascii="Times New Roman" w:eastAsia="Times New Roman" w:hAnsi="Times New Roman" w:cs="Times New Roman"/>
          <w:i/>
          <w:iCs/>
          <w:color w:val="000000" w:themeColor="text1"/>
          <w:sz w:val="24"/>
          <w:szCs w:val="24"/>
          <w:lang w:eastAsia="en-IN"/>
        </w:rPr>
        <w:t>Enheduanna's</w:t>
      </w:r>
      <w:proofErr w:type="spellEnd"/>
      <w:r w:rsidRPr="00210F34">
        <w:rPr>
          <w:rFonts w:ascii="Times New Roman" w:eastAsia="Times New Roman" w:hAnsi="Times New Roman" w:cs="Times New Roman"/>
          <w:i/>
          <w:iCs/>
          <w:color w:val="000000" w:themeColor="text1"/>
          <w:sz w:val="24"/>
          <w:szCs w:val="24"/>
          <w:lang w:eastAsia="en-IN"/>
        </w:rPr>
        <w:t xml:space="preserve"> Hymns</w:t>
      </w:r>
      <w:r w:rsidRPr="00210F34">
        <w:rPr>
          <w:rFonts w:ascii="Times New Roman" w:eastAsia="Times New Roman" w:hAnsi="Times New Roman" w:cs="Times New Roman"/>
          <w:i/>
          <w:iCs/>
          <w:color w:val="000000" w:themeColor="text1"/>
          <w:sz w:val="24"/>
          <w:szCs w:val="24"/>
          <w:lang w:eastAsia="en-IN"/>
        </w:rPr>
        <w:fldChar w:fldCharType="end"/>
      </w:r>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2250 BC:</w:t>
      </w:r>
      <w:r w:rsidRPr="00210F34">
        <w:rPr>
          <w:rFonts w:ascii="Times New Roman" w:eastAsia="Times New Roman" w:hAnsi="Times New Roman" w:cs="Times New Roman"/>
          <w:color w:val="000000" w:themeColor="text1"/>
          <w:sz w:val="24"/>
          <w:szCs w:val="24"/>
          <w:lang w:eastAsia="en-IN"/>
        </w:rPr>
        <w:t> Egyptian </w:t>
      </w:r>
      <w:hyperlink r:id="rId74" w:tooltip="Autobiography of Weni" w:history="1">
        <w:r w:rsidRPr="00210F34">
          <w:rPr>
            <w:rFonts w:ascii="Times New Roman" w:eastAsia="Times New Roman" w:hAnsi="Times New Roman" w:cs="Times New Roman"/>
            <w:i/>
            <w:iCs/>
            <w:color w:val="000000" w:themeColor="text1"/>
            <w:sz w:val="24"/>
            <w:szCs w:val="24"/>
            <w:lang w:eastAsia="en-IN"/>
          </w:rPr>
          <w:t xml:space="preserve">Autobiography of </w:t>
        </w:r>
        <w:proofErr w:type="spellStart"/>
        <w:r w:rsidRPr="00210F34">
          <w:rPr>
            <w:rFonts w:ascii="Times New Roman" w:eastAsia="Times New Roman" w:hAnsi="Times New Roman" w:cs="Times New Roman"/>
            <w:i/>
            <w:iCs/>
            <w:color w:val="000000" w:themeColor="text1"/>
            <w:sz w:val="24"/>
            <w:szCs w:val="24"/>
            <w:lang w:eastAsia="en-IN"/>
          </w:rPr>
          <w:t>Weni</w:t>
        </w:r>
        <w:proofErr w:type="spellEnd"/>
      </w:hyperlink>
      <w:r w:rsidRPr="00210F34">
        <w:rPr>
          <w:rFonts w:ascii="Times New Roman" w:eastAsia="Times New Roman" w:hAnsi="Times New Roman" w:cs="Times New Roman"/>
          <w:color w:val="000000" w:themeColor="text1"/>
          <w:sz w:val="24"/>
          <w:szCs w:val="24"/>
          <w:lang w:eastAsia="en-IN"/>
        </w:rPr>
        <w:t> and </w:t>
      </w:r>
      <w:hyperlink r:id="rId75" w:tooltip="South Saqqara Stone" w:history="1">
        <w:r w:rsidRPr="00210F34">
          <w:rPr>
            <w:rFonts w:ascii="Times New Roman" w:eastAsia="Times New Roman" w:hAnsi="Times New Roman" w:cs="Times New Roman"/>
            <w:i/>
            <w:iCs/>
            <w:color w:val="000000" w:themeColor="text1"/>
            <w:sz w:val="24"/>
            <w:szCs w:val="24"/>
            <w:lang w:eastAsia="en-IN"/>
          </w:rPr>
          <w:t>South Saqqara Stone</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2250 BC – 2000 BC:</w:t>
      </w:r>
      <w:r w:rsidRPr="00210F34">
        <w:rPr>
          <w:rFonts w:ascii="Times New Roman" w:eastAsia="Times New Roman" w:hAnsi="Times New Roman" w:cs="Times New Roman"/>
          <w:color w:val="000000" w:themeColor="text1"/>
          <w:sz w:val="24"/>
          <w:szCs w:val="24"/>
          <w:lang w:eastAsia="en-IN"/>
        </w:rPr>
        <w:t> Earliest Sumerian stories in the </w:t>
      </w:r>
      <w:hyperlink r:id="rId76" w:tooltip="Epic of Gilgamesh" w:history="1">
        <w:r w:rsidRPr="00210F34">
          <w:rPr>
            <w:rFonts w:ascii="Times New Roman" w:eastAsia="Times New Roman" w:hAnsi="Times New Roman" w:cs="Times New Roman"/>
            <w:i/>
            <w:iCs/>
            <w:color w:val="000000" w:themeColor="text1"/>
            <w:sz w:val="24"/>
            <w:szCs w:val="24"/>
            <w:lang w:eastAsia="en-IN"/>
          </w:rPr>
          <w:t>Epic of Gilgamesh</w:t>
        </w:r>
      </w:hyperlink>
      <w:hyperlink r:id="rId77" w:anchor="cite_note-Oxford_University_Press-13" w:history="1">
        <w:r w:rsidRPr="00210F34">
          <w:rPr>
            <w:rFonts w:ascii="Times New Roman" w:eastAsia="Times New Roman" w:hAnsi="Times New Roman" w:cs="Times New Roman"/>
            <w:color w:val="000000" w:themeColor="text1"/>
            <w:sz w:val="19"/>
            <w:szCs w:val="19"/>
            <w:vertAlign w:val="superscript"/>
            <w:lang w:eastAsia="en-IN"/>
          </w:rPr>
          <w:t>[13]</w:t>
        </w:r>
      </w:hyperlink>
      <w:hyperlink r:id="rId78" w:anchor="cite_note-14" w:history="1">
        <w:r w:rsidRPr="00210F34">
          <w:rPr>
            <w:rFonts w:ascii="Times New Roman" w:eastAsia="Times New Roman" w:hAnsi="Times New Roman" w:cs="Times New Roman"/>
            <w:color w:val="000000" w:themeColor="text1"/>
            <w:sz w:val="19"/>
            <w:szCs w:val="19"/>
            <w:vertAlign w:val="superscript"/>
            <w:lang w:eastAsia="en-IN"/>
          </w:rPr>
          <w:t>[14]</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lastRenderedPageBreak/>
        <w:t>2200 BC:</w:t>
      </w:r>
      <w:r w:rsidRPr="00210F34">
        <w:rPr>
          <w:rFonts w:ascii="Times New Roman" w:eastAsia="Times New Roman" w:hAnsi="Times New Roman" w:cs="Times New Roman"/>
          <w:color w:val="000000" w:themeColor="text1"/>
          <w:sz w:val="24"/>
          <w:szCs w:val="24"/>
          <w:lang w:eastAsia="en-IN"/>
        </w:rPr>
        <w:t> Egyptian </w:t>
      </w:r>
      <w:hyperlink r:id="rId79" w:tooltip="Autobiography of Harkhuf" w:history="1">
        <w:r w:rsidRPr="00210F34">
          <w:rPr>
            <w:rFonts w:ascii="Times New Roman" w:eastAsia="Times New Roman" w:hAnsi="Times New Roman" w:cs="Times New Roman"/>
            <w:i/>
            <w:iCs/>
            <w:color w:val="000000" w:themeColor="text1"/>
            <w:sz w:val="24"/>
            <w:szCs w:val="24"/>
            <w:lang w:eastAsia="en-IN"/>
          </w:rPr>
          <w:t xml:space="preserve">Autobiography of </w:t>
        </w:r>
        <w:proofErr w:type="spellStart"/>
        <w:r w:rsidRPr="00210F34">
          <w:rPr>
            <w:rFonts w:ascii="Times New Roman" w:eastAsia="Times New Roman" w:hAnsi="Times New Roman" w:cs="Times New Roman"/>
            <w:i/>
            <w:iCs/>
            <w:color w:val="000000" w:themeColor="text1"/>
            <w:sz w:val="24"/>
            <w:szCs w:val="24"/>
            <w:lang w:eastAsia="en-IN"/>
          </w:rPr>
          <w:t>Harkhuf</w:t>
        </w:r>
        <w:proofErr w:type="spellEnd"/>
      </w:hyperlink>
      <w:hyperlink r:id="rId80" w:anchor="cite_note-15" w:history="1">
        <w:r w:rsidRPr="00210F34">
          <w:rPr>
            <w:rFonts w:ascii="Times New Roman" w:eastAsia="Times New Roman" w:hAnsi="Times New Roman" w:cs="Times New Roman"/>
            <w:color w:val="000000" w:themeColor="text1"/>
            <w:sz w:val="19"/>
            <w:szCs w:val="19"/>
            <w:vertAlign w:val="superscript"/>
            <w:lang w:eastAsia="en-IN"/>
          </w:rPr>
          <w:t>[15]</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2125 BC:</w:t>
      </w:r>
      <w:r w:rsidRPr="00210F34">
        <w:rPr>
          <w:rFonts w:ascii="Times New Roman" w:eastAsia="Times New Roman" w:hAnsi="Times New Roman" w:cs="Times New Roman"/>
          <w:color w:val="000000" w:themeColor="text1"/>
          <w:sz w:val="24"/>
          <w:szCs w:val="24"/>
          <w:lang w:eastAsia="en-IN"/>
        </w:rPr>
        <w:t> Sumerian </w:t>
      </w:r>
      <w:hyperlink r:id="rId81" w:tooltip="Gudea cylinders" w:history="1">
        <w:r w:rsidRPr="00210F34">
          <w:rPr>
            <w:rFonts w:ascii="Times New Roman" w:eastAsia="Times New Roman" w:hAnsi="Times New Roman" w:cs="Times New Roman"/>
            <w:i/>
            <w:iCs/>
            <w:color w:val="000000" w:themeColor="text1"/>
            <w:sz w:val="24"/>
            <w:szCs w:val="24"/>
            <w:lang w:eastAsia="en-IN"/>
          </w:rPr>
          <w:t xml:space="preserve">Building of </w:t>
        </w:r>
        <w:proofErr w:type="spellStart"/>
        <w:r w:rsidRPr="00210F34">
          <w:rPr>
            <w:rFonts w:ascii="Times New Roman" w:eastAsia="Times New Roman" w:hAnsi="Times New Roman" w:cs="Times New Roman"/>
            <w:i/>
            <w:iCs/>
            <w:color w:val="000000" w:themeColor="text1"/>
            <w:sz w:val="24"/>
            <w:szCs w:val="24"/>
            <w:lang w:eastAsia="en-IN"/>
          </w:rPr>
          <w:t>Ningirsu's</w:t>
        </w:r>
        <w:proofErr w:type="spellEnd"/>
        <w:r w:rsidRPr="00210F34">
          <w:rPr>
            <w:rFonts w:ascii="Times New Roman" w:eastAsia="Times New Roman" w:hAnsi="Times New Roman" w:cs="Times New Roman"/>
            <w:i/>
            <w:iCs/>
            <w:color w:val="000000" w:themeColor="text1"/>
            <w:sz w:val="24"/>
            <w:szCs w:val="24"/>
            <w:lang w:eastAsia="en-IN"/>
          </w:rPr>
          <w:t xml:space="preserve"> Temple</w:t>
        </w:r>
      </w:hyperlink>
      <w:hyperlink r:id="rId82" w:anchor="cite_note-Jacobsen1997-16" w:history="1">
        <w:r w:rsidRPr="00210F34">
          <w:rPr>
            <w:rFonts w:ascii="Times New Roman" w:eastAsia="Times New Roman" w:hAnsi="Times New Roman" w:cs="Times New Roman"/>
            <w:color w:val="000000" w:themeColor="text1"/>
            <w:sz w:val="19"/>
            <w:szCs w:val="19"/>
            <w:vertAlign w:val="superscript"/>
            <w:lang w:eastAsia="en-IN"/>
          </w:rPr>
          <w:t>[16]</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2100 BC:</w:t>
      </w:r>
      <w:r w:rsidRPr="00210F34">
        <w:rPr>
          <w:rFonts w:ascii="Times New Roman" w:eastAsia="Times New Roman" w:hAnsi="Times New Roman" w:cs="Times New Roman"/>
          <w:color w:val="000000" w:themeColor="text1"/>
          <w:sz w:val="24"/>
          <w:szCs w:val="24"/>
          <w:lang w:eastAsia="en-IN"/>
        </w:rPr>
        <w:t> Sumerian </w:t>
      </w:r>
      <w:hyperlink r:id="rId83" w:tooltip="Curse of Agade (page does not exist)" w:history="1">
        <w:r w:rsidRPr="00210F34">
          <w:rPr>
            <w:rFonts w:ascii="Times New Roman" w:eastAsia="Times New Roman" w:hAnsi="Times New Roman" w:cs="Times New Roman"/>
            <w:i/>
            <w:iCs/>
            <w:color w:val="000000" w:themeColor="text1"/>
            <w:sz w:val="24"/>
            <w:szCs w:val="24"/>
            <w:lang w:eastAsia="en-IN"/>
          </w:rPr>
          <w:t>Curse of Agade</w:t>
        </w:r>
      </w:hyperlink>
      <w:r w:rsidRPr="00210F34">
        <w:rPr>
          <w:rFonts w:ascii="Times New Roman" w:eastAsia="Times New Roman" w:hAnsi="Times New Roman" w:cs="Times New Roman"/>
          <w:color w:val="000000" w:themeColor="text1"/>
          <w:sz w:val="24"/>
          <w:szCs w:val="24"/>
          <w:lang w:eastAsia="en-IN"/>
        </w:rPr>
        <w:t>, </w:t>
      </w:r>
      <w:hyperlink r:id="rId84" w:tooltip="Debate between bird and fish" w:history="1">
        <w:r w:rsidRPr="00210F34">
          <w:rPr>
            <w:rFonts w:ascii="Times New Roman" w:eastAsia="Times New Roman" w:hAnsi="Times New Roman" w:cs="Times New Roman"/>
            <w:i/>
            <w:iCs/>
            <w:color w:val="000000" w:themeColor="text1"/>
            <w:sz w:val="24"/>
            <w:szCs w:val="24"/>
            <w:lang w:eastAsia="en-IN"/>
          </w:rPr>
          <w:t>Debate between bird and fish</w:t>
        </w:r>
      </w:hyperlink>
      <w:hyperlink r:id="rId85" w:anchor="cite_note-17" w:history="1">
        <w:r w:rsidRPr="00210F34">
          <w:rPr>
            <w:rFonts w:ascii="Times New Roman" w:eastAsia="Times New Roman" w:hAnsi="Times New Roman" w:cs="Times New Roman"/>
            <w:color w:val="000000" w:themeColor="text1"/>
            <w:sz w:val="19"/>
            <w:szCs w:val="19"/>
            <w:vertAlign w:val="superscript"/>
            <w:lang w:eastAsia="en-IN"/>
          </w:rPr>
          <w:t>[17]</w:t>
        </w:r>
      </w:hyperlink>
      <w:r w:rsidRPr="00210F34">
        <w:rPr>
          <w:rFonts w:ascii="Times New Roman" w:eastAsia="Times New Roman" w:hAnsi="Times New Roman" w:cs="Times New Roman"/>
          <w:color w:val="000000" w:themeColor="text1"/>
          <w:sz w:val="24"/>
          <w:szCs w:val="24"/>
          <w:lang w:eastAsia="en-IN"/>
        </w:rPr>
        <w:t>, </w:t>
      </w:r>
      <w:hyperlink r:id="rId86" w:tooltip="Inanna" w:history="1">
        <w:r w:rsidRPr="00210F34">
          <w:rPr>
            <w:rFonts w:ascii="Times New Roman" w:eastAsia="Times New Roman" w:hAnsi="Times New Roman" w:cs="Times New Roman"/>
            <w:i/>
            <w:iCs/>
            <w:color w:val="000000" w:themeColor="text1"/>
            <w:sz w:val="24"/>
            <w:szCs w:val="24"/>
            <w:lang w:eastAsia="en-IN"/>
          </w:rPr>
          <w:t>Inanna's Descent into the Underworld</w:t>
        </w:r>
      </w:hyperlink>
      <w:r w:rsidRPr="00210F34">
        <w:rPr>
          <w:rFonts w:ascii="Times New Roman" w:eastAsia="Times New Roman" w:hAnsi="Times New Roman" w:cs="Times New Roman"/>
          <w:color w:val="000000" w:themeColor="text1"/>
          <w:sz w:val="24"/>
          <w:szCs w:val="24"/>
          <w:lang w:eastAsia="en-IN"/>
        </w:rPr>
        <w:t>, </w:t>
      </w:r>
      <w:hyperlink r:id="rId87" w:tooltip="Self-praise of Shulgi (Shulgi D)" w:history="1">
        <w:r w:rsidRPr="00210F34">
          <w:rPr>
            <w:rFonts w:ascii="Times New Roman" w:eastAsia="Times New Roman" w:hAnsi="Times New Roman" w:cs="Times New Roman"/>
            <w:i/>
            <w:iCs/>
            <w:color w:val="000000" w:themeColor="text1"/>
            <w:sz w:val="24"/>
            <w:szCs w:val="24"/>
            <w:lang w:eastAsia="en-IN"/>
          </w:rPr>
          <w:t xml:space="preserve">Self-praise of </w:t>
        </w:r>
        <w:proofErr w:type="spellStart"/>
        <w:r w:rsidRPr="00210F34">
          <w:rPr>
            <w:rFonts w:ascii="Times New Roman" w:eastAsia="Times New Roman" w:hAnsi="Times New Roman" w:cs="Times New Roman"/>
            <w:i/>
            <w:iCs/>
            <w:color w:val="000000" w:themeColor="text1"/>
            <w:sz w:val="24"/>
            <w:szCs w:val="24"/>
            <w:lang w:eastAsia="en-IN"/>
          </w:rPr>
          <w:t>Shulgi</w:t>
        </w:r>
        <w:proofErr w:type="spellEnd"/>
      </w:hyperlink>
      <w:r w:rsidRPr="00210F34">
        <w:rPr>
          <w:rFonts w:ascii="Times New Roman" w:eastAsia="Times New Roman" w:hAnsi="Times New Roman" w:cs="Times New Roman"/>
          <w:color w:val="000000" w:themeColor="text1"/>
          <w:sz w:val="24"/>
          <w:szCs w:val="24"/>
          <w:lang w:eastAsia="en-IN"/>
        </w:rPr>
        <w:t>, </w:t>
      </w:r>
      <w:hyperlink r:id="rId88" w:tooltip="Code of Ur-Nammu" w:history="1">
        <w:r w:rsidRPr="00210F34">
          <w:rPr>
            <w:rFonts w:ascii="Times New Roman" w:eastAsia="Times New Roman" w:hAnsi="Times New Roman" w:cs="Times New Roman"/>
            <w:i/>
            <w:iCs/>
            <w:color w:val="000000" w:themeColor="text1"/>
            <w:sz w:val="24"/>
            <w:szCs w:val="24"/>
            <w:lang w:eastAsia="en-IN"/>
          </w:rPr>
          <w:t>Code of Ur-</w:t>
        </w:r>
        <w:proofErr w:type="spellStart"/>
        <w:r w:rsidRPr="00210F34">
          <w:rPr>
            <w:rFonts w:ascii="Times New Roman" w:eastAsia="Times New Roman" w:hAnsi="Times New Roman" w:cs="Times New Roman"/>
            <w:i/>
            <w:iCs/>
            <w:color w:val="000000" w:themeColor="text1"/>
            <w:sz w:val="24"/>
            <w:szCs w:val="24"/>
            <w:lang w:eastAsia="en-IN"/>
          </w:rPr>
          <w:t>Nammu</w:t>
        </w:r>
        <w:proofErr w:type="spellEnd"/>
      </w:hyperlink>
      <w:r w:rsidRPr="00210F34">
        <w:rPr>
          <w:rFonts w:ascii="Times New Roman" w:eastAsia="Times New Roman" w:hAnsi="Times New Roman" w:cs="Times New Roman"/>
          <w:color w:val="000000" w:themeColor="text1"/>
          <w:sz w:val="24"/>
          <w:szCs w:val="24"/>
          <w:lang w:eastAsia="en-IN"/>
        </w:rPr>
        <w:t>, and </w:t>
      </w:r>
      <w:hyperlink r:id="rId89" w:tooltip="Song of the hoe" w:history="1">
        <w:r w:rsidRPr="00210F34">
          <w:rPr>
            <w:rFonts w:ascii="Times New Roman" w:eastAsia="Times New Roman" w:hAnsi="Times New Roman" w:cs="Times New Roman"/>
            <w:i/>
            <w:iCs/>
            <w:color w:val="000000" w:themeColor="text1"/>
            <w:sz w:val="24"/>
            <w:szCs w:val="24"/>
            <w:lang w:eastAsia="en-IN"/>
          </w:rPr>
          <w:t>Song of the hoe</w:t>
        </w:r>
      </w:hyperlink>
      <w:hyperlink r:id="rId90" w:anchor="cite_note-Kramer1979-18" w:history="1">
        <w:r w:rsidRPr="00210F34">
          <w:rPr>
            <w:rFonts w:ascii="Times New Roman" w:eastAsia="Times New Roman" w:hAnsi="Times New Roman" w:cs="Times New Roman"/>
            <w:color w:val="000000" w:themeColor="text1"/>
            <w:sz w:val="19"/>
            <w:szCs w:val="19"/>
            <w:vertAlign w:val="superscript"/>
            <w:lang w:eastAsia="en-IN"/>
          </w:rPr>
          <w:t>[18]</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2084 BC:</w:t>
      </w:r>
      <w:r w:rsidRPr="00210F34">
        <w:rPr>
          <w:rFonts w:ascii="Times New Roman" w:eastAsia="Times New Roman" w:hAnsi="Times New Roman" w:cs="Times New Roman"/>
          <w:color w:val="000000" w:themeColor="text1"/>
          <w:sz w:val="24"/>
          <w:szCs w:val="24"/>
          <w:lang w:eastAsia="en-IN"/>
        </w:rPr>
        <w:t> Sumerian </w:t>
      </w:r>
      <w:proofErr w:type="spellStart"/>
      <w:r w:rsidRPr="00210F34">
        <w:rPr>
          <w:rFonts w:ascii="Times New Roman" w:eastAsia="Times New Roman" w:hAnsi="Times New Roman" w:cs="Times New Roman"/>
          <w:i/>
          <w:iCs/>
          <w:color w:val="000000" w:themeColor="text1"/>
          <w:sz w:val="24"/>
          <w:szCs w:val="24"/>
          <w:lang w:eastAsia="en-IN"/>
        </w:rPr>
        <w:fldChar w:fldCharType="begin"/>
      </w:r>
      <w:r w:rsidRPr="00210F34">
        <w:rPr>
          <w:rFonts w:ascii="Times New Roman" w:eastAsia="Times New Roman" w:hAnsi="Times New Roman" w:cs="Times New Roman"/>
          <w:i/>
          <w:iCs/>
          <w:color w:val="000000" w:themeColor="text1"/>
          <w:sz w:val="24"/>
          <w:szCs w:val="24"/>
          <w:lang w:eastAsia="en-IN"/>
        </w:rPr>
        <w:instrText xml:space="preserve"> HYPERLINK "https://en.wikipedia.org/wiki/Sumerian_King_List" \o "Sumerian King List" </w:instrText>
      </w:r>
      <w:r w:rsidRPr="00210F34">
        <w:rPr>
          <w:rFonts w:ascii="Times New Roman" w:eastAsia="Times New Roman" w:hAnsi="Times New Roman" w:cs="Times New Roman"/>
          <w:i/>
          <w:iCs/>
          <w:color w:val="000000" w:themeColor="text1"/>
          <w:sz w:val="24"/>
          <w:szCs w:val="24"/>
          <w:lang w:eastAsia="en-IN"/>
        </w:rPr>
        <w:fldChar w:fldCharType="separate"/>
      </w:r>
      <w:r w:rsidRPr="00210F34">
        <w:rPr>
          <w:rFonts w:ascii="Times New Roman" w:eastAsia="Times New Roman" w:hAnsi="Times New Roman" w:cs="Times New Roman"/>
          <w:i/>
          <w:iCs/>
          <w:color w:val="000000" w:themeColor="text1"/>
          <w:sz w:val="24"/>
          <w:szCs w:val="24"/>
          <w:lang w:eastAsia="en-IN"/>
        </w:rPr>
        <w:t>Sumerian</w:t>
      </w:r>
      <w:proofErr w:type="spellEnd"/>
      <w:r w:rsidRPr="00210F34">
        <w:rPr>
          <w:rFonts w:ascii="Times New Roman" w:eastAsia="Times New Roman" w:hAnsi="Times New Roman" w:cs="Times New Roman"/>
          <w:i/>
          <w:iCs/>
          <w:color w:val="000000" w:themeColor="text1"/>
          <w:sz w:val="24"/>
          <w:szCs w:val="24"/>
          <w:lang w:eastAsia="en-IN"/>
        </w:rPr>
        <w:t xml:space="preserve"> King List</w:t>
      </w:r>
      <w:r w:rsidRPr="00210F34">
        <w:rPr>
          <w:rFonts w:ascii="Times New Roman" w:eastAsia="Times New Roman" w:hAnsi="Times New Roman" w:cs="Times New Roman"/>
          <w:i/>
          <w:iCs/>
          <w:color w:val="000000" w:themeColor="text1"/>
          <w:sz w:val="24"/>
          <w:szCs w:val="24"/>
          <w:lang w:eastAsia="en-IN"/>
        </w:rPr>
        <w:fldChar w:fldCharType="end"/>
      </w:r>
      <w:hyperlink r:id="rId91" w:anchor="cite_note-:9-19" w:history="1">
        <w:r w:rsidRPr="00210F34">
          <w:rPr>
            <w:rFonts w:ascii="Times New Roman" w:eastAsia="Times New Roman" w:hAnsi="Times New Roman" w:cs="Times New Roman"/>
            <w:color w:val="000000" w:themeColor="text1"/>
            <w:sz w:val="19"/>
            <w:szCs w:val="19"/>
            <w:vertAlign w:val="superscript"/>
            <w:lang w:eastAsia="en-IN"/>
          </w:rPr>
          <w:t>[19]</w:t>
        </w:r>
      </w:hyperlink>
    </w:p>
    <w:p w:rsidR="00210F34" w:rsidRPr="00210F34" w:rsidRDefault="00210F34" w:rsidP="00210F3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en-IN"/>
        </w:rPr>
      </w:pPr>
      <w:r w:rsidRPr="00210F34">
        <w:rPr>
          <w:rFonts w:ascii="Times New Roman" w:eastAsia="Times New Roman" w:hAnsi="Times New Roman" w:cs="Times New Roman"/>
          <w:bCs/>
          <w:color w:val="000000" w:themeColor="text1"/>
          <w:sz w:val="24"/>
          <w:szCs w:val="24"/>
          <w:lang w:eastAsia="en-IN"/>
        </w:rPr>
        <w:t>2050 BC:</w:t>
      </w:r>
      <w:r w:rsidRPr="00210F34">
        <w:rPr>
          <w:rFonts w:ascii="Times New Roman" w:eastAsia="Times New Roman" w:hAnsi="Times New Roman" w:cs="Times New Roman"/>
          <w:color w:val="000000" w:themeColor="text1"/>
          <w:sz w:val="24"/>
          <w:szCs w:val="24"/>
          <w:lang w:eastAsia="en-IN"/>
        </w:rPr>
        <w:t> Egyptian </w:t>
      </w:r>
      <w:hyperlink r:id="rId92" w:tooltip="The Satire of the Trades" w:history="1">
        <w:r w:rsidRPr="00210F34">
          <w:rPr>
            <w:rFonts w:ascii="Times New Roman" w:eastAsia="Times New Roman" w:hAnsi="Times New Roman" w:cs="Times New Roman"/>
            <w:i/>
            <w:iCs/>
            <w:color w:val="000000" w:themeColor="text1"/>
            <w:sz w:val="24"/>
            <w:szCs w:val="24"/>
            <w:lang w:eastAsia="en-IN"/>
          </w:rPr>
          <w:t>The Satire of the Trades</w:t>
        </w:r>
      </w:hyperlink>
    </w:p>
    <w:p w:rsidR="00210F34" w:rsidRPr="00210F34" w:rsidRDefault="00210F34" w:rsidP="00210F34">
      <w:pPr>
        <w:pStyle w:val="NormalWeb"/>
        <w:shd w:val="clear" w:color="auto" w:fill="FFFFFF"/>
        <w:spacing w:before="120" w:beforeAutospacing="0" w:after="240" w:afterAutospacing="0"/>
        <w:jc w:val="both"/>
        <w:rPr>
          <w:color w:val="000000" w:themeColor="text1"/>
        </w:rPr>
      </w:pPr>
    </w:p>
    <w:p w:rsidR="00210F34" w:rsidRPr="00210F34" w:rsidRDefault="00210F34" w:rsidP="00210F34">
      <w:pPr>
        <w:pStyle w:val="NormalWeb"/>
        <w:shd w:val="clear" w:color="auto" w:fill="FFFFFF"/>
        <w:spacing w:before="120" w:beforeAutospacing="0" w:after="240" w:afterAutospacing="0"/>
        <w:jc w:val="both"/>
        <w:rPr>
          <w:color w:val="000000" w:themeColor="text1"/>
        </w:rPr>
      </w:pPr>
    </w:p>
    <w:p w:rsidR="003D41B7" w:rsidRPr="00210F34" w:rsidRDefault="003D41B7" w:rsidP="00210F34">
      <w:pPr>
        <w:jc w:val="both"/>
        <w:rPr>
          <w:rFonts w:ascii="Times New Roman" w:hAnsi="Times New Roman" w:cs="Times New Roman"/>
          <w:color w:val="000000" w:themeColor="text1"/>
        </w:rPr>
      </w:pPr>
    </w:p>
    <w:sectPr w:rsidR="003D41B7" w:rsidRPr="00210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06207"/>
    <w:multiLevelType w:val="multilevel"/>
    <w:tmpl w:val="F1E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F2"/>
    <w:rsid w:val="00210F34"/>
    <w:rsid w:val="003D41B7"/>
    <w:rsid w:val="00F345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E924"/>
  <w15:chartTrackingRefBased/>
  <w15:docId w15:val="{7ED30860-3897-4F67-AB5E-E3E301A9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0F3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10F3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5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345F2"/>
    <w:rPr>
      <w:color w:val="0000FF"/>
      <w:u w:val="single"/>
    </w:rPr>
  </w:style>
  <w:style w:type="paragraph" w:customStyle="1" w:styleId="topic-paragraph">
    <w:name w:val="topic-paragraph"/>
    <w:basedOn w:val="Normal"/>
    <w:rsid w:val="00210F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10F34"/>
    <w:rPr>
      <w:i/>
      <w:iCs/>
    </w:rPr>
  </w:style>
  <w:style w:type="character" w:customStyle="1" w:styleId="Heading2Char">
    <w:name w:val="Heading 2 Char"/>
    <w:basedOn w:val="DefaultParagraphFont"/>
    <w:link w:val="Heading2"/>
    <w:uiPriority w:val="9"/>
    <w:rsid w:val="00210F3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10F34"/>
    <w:rPr>
      <w:rFonts w:ascii="Times New Roman" w:eastAsia="Times New Roman" w:hAnsi="Times New Roman" w:cs="Times New Roman"/>
      <w:b/>
      <w:bCs/>
      <w:sz w:val="27"/>
      <w:szCs w:val="27"/>
      <w:lang w:eastAsia="en-IN"/>
    </w:rPr>
  </w:style>
  <w:style w:type="character" w:customStyle="1" w:styleId="mw-editsection">
    <w:name w:val="mw-editsection"/>
    <w:basedOn w:val="DefaultParagraphFont"/>
    <w:rsid w:val="00210F34"/>
  </w:style>
  <w:style w:type="character" w:customStyle="1" w:styleId="mw-editsection-bracket">
    <w:name w:val="mw-editsection-bracket"/>
    <w:basedOn w:val="DefaultParagraphFont"/>
    <w:rsid w:val="0021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032">
      <w:bodyDiv w:val="1"/>
      <w:marLeft w:val="0"/>
      <w:marRight w:val="0"/>
      <w:marTop w:val="0"/>
      <w:marBottom w:val="0"/>
      <w:divBdr>
        <w:top w:val="none" w:sz="0" w:space="0" w:color="auto"/>
        <w:left w:val="none" w:sz="0" w:space="0" w:color="auto"/>
        <w:bottom w:val="none" w:sz="0" w:space="0" w:color="auto"/>
        <w:right w:val="none" w:sz="0" w:space="0" w:color="auto"/>
      </w:divBdr>
      <w:divsChild>
        <w:div w:id="1654799601">
          <w:marLeft w:val="0"/>
          <w:marRight w:val="0"/>
          <w:marTop w:val="60"/>
          <w:marBottom w:val="60"/>
          <w:divBdr>
            <w:top w:val="none" w:sz="0" w:space="0" w:color="auto"/>
            <w:left w:val="none" w:sz="0" w:space="0" w:color="auto"/>
            <w:bottom w:val="none" w:sz="0" w:space="0" w:color="auto"/>
            <w:right w:val="none" w:sz="0" w:space="0" w:color="auto"/>
          </w:divBdr>
        </w:div>
        <w:div w:id="2059550012">
          <w:marLeft w:val="0"/>
          <w:marRight w:val="0"/>
          <w:marTop w:val="60"/>
          <w:marBottom w:val="60"/>
          <w:divBdr>
            <w:top w:val="none" w:sz="0" w:space="0" w:color="auto"/>
            <w:left w:val="none" w:sz="0" w:space="0" w:color="auto"/>
            <w:bottom w:val="none" w:sz="0" w:space="0" w:color="auto"/>
            <w:right w:val="none" w:sz="0" w:space="0" w:color="auto"/>
          </w:divBdr>
        </w:div>
        <w:div w:id="1004825810">
          <w:marLeft w:val="0"/>
          <w:marRight w:val="0"/>
          <w:marTop w:val="0"/>
          <w:marBottom w:val="120"/>
          <w:divBdr>
            <w:top w:val="none" w:sz="0" w:space="0" w:color="auto"/>
            <w:left w:val="none" w:sz="0" w:space="0" w:color="auto"/>
            <w:bottom w:val="none" w:sz="0" w:space="0" w:color="auto"/>
            <w:right w:val="none" w:sz="0" w:space="0" w:color="auto"/>
          </w:divBdr>
        </w:div>
      </w:divsChild>
    </w:div>
    <w:div w:id="744686691">
      <w:bodyDiv w:val="1"/>
      <w:marLeft w:val="0"/>
      <w:marRight w:val="0"/>
      <w:marTop w:val="0"/>
      <w:marBottom w:val="0"/>
      <w:divBdr>
        <w:top w:val="none" w:sz="0" w:space="0" w:color="auto"/>
        <w:left w:val="none" w:sz="0" w:space="0" w:color="auto"/>
        <w:bottom w:val="none" w:sz="0" w:space="0" w:color="auto"/>
        <w:right w:val="none" w:sz="0" w:space="0" w:color="auto"/>
      </w:divBdr>
    </w:div>
    <w:div w:id="18478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art/American-literature" TargetMode="External"/><Relationship Id="rId21" Type="http://schemas.openxmlformats.org/officeDocument/2006/relationships/hyperlink" Target="https://en.wikipedia.org/wiki/Pandya" TargetMode="External"/><Relationship Id="rId42" Type="http://schemas.openxmlformats.org/officeDocument/2006/relationships/hyperlink" Target="https://www.merriam-webster.com/dictionary/Decadents" TargetMode="External"/><Relationship Id="rId47" Type="http://schemas.openxmlformats.org/officeDocument/2006/relationships/hyperlink" Target="https://en.wikipedia.org/wiki/Ancient_literature" TargetMode="External"/><Relationship Id="rId63" Type="http://schemas.openxmlformats.org/officeDocument/2006/relationships/hyperlink" Target="https://en.wikipedia.org/wiki/Ancient_literature" TargetMode="External"/><Relationship Id="rId68" Type="http://schemas.openxmlformats.org/officeDocument/2006/relationships/hyperlink" Target="https://en.wikipedia.org/wiki/Ancient_literature" TargetMode="External"/><Relationship Id="rId84" Type="http://schemas.openxmlformats.org/officeDocument/2006/relationships/hyperlink" Target="https://en.wikipedia.org/wiki/Debate_between_bird_and_fish" TargetMode="External"/><Relationship Id="rId89" Type="http://schemas.openxmlformats.org/officeDocument/2006/relationships/hyperlink" Target="https://en.wikipedia.org/wiki/Song_of_the_hoe" TargetMode="External"/><Relationship Id="rId16" Type="http://schemas.openxmlformats.org/officeDocument/2006/relationships/hyperlink" Target="https://en.wikipedia.org/wiki/Buddhism" TargetMode="External"/><Relationship Id="rId11" Type="http://schemas.openxmlformats.org/officeDocument/2006/relationships/hyperlink" Target="https://en.wikipedia.org/wiki/History_of_Tamil_Nadu" TargetMode="External"/><Relationship Id="rId32" Type="http://schemas.openxmlformats.org/officeDocument/2006/relationships/hyperlink" Target="https://www.britannica.com/art/novel" TargetMode="External"/><Relationship Id="rId37" Type="http://schemas.openxmlformats.org/officeDocument/2006/relationships/hyperlink" Target="https://www.britannica.com/art/Anglo-Norman-literature" TargetMode="External"/><Relationship Id="rId53" Type="http://schemas.openxmlformats.org/officeDocument/2006/relationships/hyperlink" Target="https://en.wikipedia.org/wiki/Ancient_literature" TargetMode="External"/><Relationship Id="rId58" Type="http://schemas.openxmlformats.org/officeDocument/2006/relationships/hyperlink" Target="https://en.wikipedia.org/wiki/Ancient_literature" TargetMode="External"/><Relationship Id="rId74" Type="http://schemas.openxmlformats.org/officeDocument/2006/relationships/hyperlink" Target="https://en.wikipedia.org/wiki/Autobiography_of_Weni" TargetMode="External"/><Relationship Id="rId79" Type="http://schemas.openxmlformats.org/officeDocument/2006/relationships/hyperlink" Target="https://en.wikipedia.org/wiki/Autobiography_of_Harkhuf" TargetMode="External"/><Relationship Id="rId5" Type="http://schemas.openxmlformats.org/officeDocument/2006/relationships/hyperlink" Target="https://en.wikipedia.org/wiki/Tamil_people" TargetMode="External"/><Relationship Id="rId90" Type="http://schemas.openxmlformats.org/officeDocument/2006/relationships/hyperlink" Target="https://en.wikipedia.org/wiki/Ancient_literature" TargetMode="External"/><Relationship Id="rId22" Type="http://schemas.openxmlformats.org/officeDocument/2006/relationships/hyperlink" Target="https://en.wikipedia.org/wiki/Tamil_Muslim" TargetMode="External"/><Relationship Id="rId27" Type="http://schemas.openxmlformats.org/officeDocument/2006/relationships/hyperlink" Target="https://www.britannica.com/art/Australian-literature" TargetMode="External"/><Relationship Id="rId43" Type="http://schemas.openxmlformats.org/officeDocument/2006/relationships/hyperlink" Target="https://www.britannica.com/biography/Jacques-Derrida" TargetMode="External"/><Relationship Id="rId48" Type="http://schemas.openxmlformats.org/officeDocument/2006/relationships/hyperlink" Target="https://en.wikipedia.org/wiki/Egyptian_Book_of_the_Dead" TargetMode="External"/><Relationship Id="rId64" Type="http://schemas.openxmlformats.org/officeDocument/2006/relationships/hyperlink" Target="https://en.wikipedia.org/wiki/Enlil_and_Ninlil" TargetMode="External"/><Relationship Id="rId69" Type="http://schemas.openxmlformats.org/officeDocument/2006/relationships/hyperlink" Target="https://en.wikipedia.org/wiki/Pyramid_Texts" TargetMode="External"/><Relationship Id="rId8" Type="http://schemas.openxmlformats.org/officeDocument/2006/relationships/hyperlink" Target="https://en.wikipedia.org/wiki/Sri_Lankan_Tamil_people" TargetMode="External"/><Relationship Id="rId51" Type="http://schemas.openxmlformats.org/officeDocument/2006/relationships/hyperlink" Target="https://en.wikipedia.org/wiki/Instructions_of_Shuruppak" TargetMode="External"/><Relationship Id="rId72" Type="http://schemas.openxmlformats.org/officeDocument/2006/relationships/hyperlink" Target="https://en.wikipedia.org/wiki/The_Maxims_of_Ptahhotep" TargetMode="External"/><Relationship Id="rId80" Type="http://schemas.openxmlformats.org/officeDocument/2006/relationships/hyperlink" Target="https://en.wikipedia.org/wiki/Ancient_literature" TargetMode="External"/><Relationship Id="rId85" Type="http://schemas.openxmlformats.org/officeDocument/2006/relationships/hyperlink" Target="https://en.wikipedia.org/wiki/Ancient_literatur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Sangam_Literature" TargetMode="External"/><Relationship Id="rId17" Type="http://schemas.openxmlformats.org/officeDocument/2006/relationships/hyperlink" Target="https://en.wikipedia.org/wiki/Alvars" TargetMode="External"/><Relationship Id="rId25" Type="http://schemas.openxmlformats.org/officeDocument/2006/relationships/hyperlink" Target="https://www.britannica.com/place/British-Isles" TargetMode="External"/><Relationship Id="rId33" Type="http://schemas.openxmlformats.org/officeDocument/2006/relationships/hyperlink" Target="https://www.britannica.com/biography/Leo-Tolstoy" TargetMode="External"/><Relationship Id="rId38" Type="http://schemas.openxmlformats.org/officeDocument/2006/relationships/hyperlink" Target="https://www.britannica.com/biography/Geoffrey-Chaucer" TargetMode="External"/><Relationship Id="rId46" Type="http://schemas.openxmlformats.org/officeDocument/2006/relationships/hyperlink" Target="https://en.wikipedia.org/wiki/Ancient_literature" TargetMode="External"/><Relationship Id="rId59" Type="http://schemas.openxmlformats.org/officeDocument/2006/relationships/hyperlink" Target="https://en.wikipedia.org/wiki/Diary_of_Merer" TargetMode="External"/><Relationship Id="rId67" Type="http://schemas.openxmlformats.org/officeDocument/2006/relationships/hyperlink" Target="https://en.wikipedia.org/wiki/Code_of_Urukagina" TargetMode="External"/><Relationship Id="rId20" Type="http://schemas.openxmlformats.org/officeDocument/2006/relationships/hyperlink" Target="https://en.wikipedia.org/wiki/Bhakti_movement" TargetMode="External"/><Relationship Id="rId41" Type="http://schemas.openxmlformats.org/officeDocument/2006/relationships/hyperlink" Target="https://www.britannica.com/event/Classical-antiquity" TargetMode="External"/><Relationship Id="rId54" Type="http://schemas.openxmlformats.org/officeDocument/2006/relationships/hyperlink" Target="https://en.wikipedia.org/wiki/Ancient_literature" TargetMode="External"/><Relationship Id="rId62" Type="http://schemas.openxmlformats.org/officeDocument/2006/relationships/hyperlink" Target="https://en.wikipedia.org/wiki/Hymn_to_Enlil" TargetMode="External"/><Relationship Id="rId70" Type="http://schemas.openxmlformats.org/officeDocument/2006/relationships/hyperlink" Target="https://en.wikipedia.org/wiki/Pyramid_Texts" TargetMode="External"/><Relationship Id="rId75" Type="http://schemas.openxmlformats.org/officeDocument/2006/relationships/hyperlink" Target="https://en.wikipedia.org/wiki/South_Saqqara_Stone" TargetMode="External"/><Relationship Id="rId83" Type="http://schemas.openxmlformats.org/officeDocument/2006/relationships/hyperlink" Target="https://en.wikipedia.org/w/index.php?title=Curse_of_Agade&amp;action=edit&amp;redlink=1" TargetMode="External"/><Relationship Id="rId88" Type="http://schemas.openxmlformats.org/officeDocument/2006/relationships/hyperlink" Target="https://en.wikipedia.org/wiki/Code_of_Ur-Nammu" TargetMode="External"/><Relationship Id="rId91" Type="http://schemas.openxmlformats.org/officeDocument/2006/relationships/hyperlink" Target="https://en.wikipedia.org/wiki/Ancient_literature" TargetMode="External"/><Relationship Id="rId1" Type="http://schemas.openxmlformats.org/officeDocument/2006/relationships/numbering" Target="numbering.xml"/><Relationship Id="rId6" Type="http://schemas.openxmlformats.org/officeDocument/2006/relationships/hyperlink" Target="https://en.wikipedia.org/wiki/Tamil_Nadu" TargetMode="External"/><Relationship Id="rId15" Type="http://schemas.openxmlformats.org/officeDocument/2006/relationships/hyperlink" Target="https://en.wikipedia.org/wiki/Jainism" TargetMode="External"/><Relationship Id="rId23" Type="http://schemas.openxmlformats.org/officeDocument/2006/relationships/hyperlink" Target="https://en.wikipedia.org/wiki/Wikipedia:Citation_needed" TargetMode="External"/><Relationship Id="rId28" Type="http://schemas.openxmlformats.org/officeDocument/2006/relationships/hyperlink" Target="https://www.britannica.com/art/Canadian-literature" TargetMode="External"/><Relationship Id="rId36" Type="http://schemas.openxmlformats.org/officeDocument/2006/relationships/hyperlink" Target="https://www.britannica.com/art/Latin-literature/Medieval-Latin-literature" TargetMode="External"/><Relationship Id="rId49" Type="http://schemas.openxmlformats.org/officeDocument/2006/relationships/hyperlink" Target="https://en.wikipedia.org/wiki/Papyrus_of_Ani" TargetMode="External"/><Relationship Id="rId57" Type="http://schemas.openxmlformats.org/officeDocument/2006/relationships/hyperlink" Target="https://en.wikipedia.org/wiki/Saqqara" TargetMode="External"/><Relationship Id="rId10" Type="http://schemas.openxmlformats.org/officeDocument/2006/relationships/hyperlink" Target="https://en.wikipedia.org/wiki/Tamil_diaspora" TargetMode="External"/><Relationship Id="rId31" Type="http://schemas.openxmlformats.org/officeDocument/2006/relationships/hyperlink" Target="https://www.britannica.com/dictionary/insular" TargetMode="External"/><Relationship Id="rId44" Type="http://schemas.openxmlformats.org/officeDocument/2006/relationships/hyperlink" Target="https://en.wikipedia.org/wiki/Oral_literature" TargetMode="External"/><Relationship Id="rId52" Type="http://schemas.openxmlformats.org/officeDocument/2006/relationships/hyperlink" Target="https://en.wikipedia.org/wiki/Kesh_temple_hymn" TargetMode="External"/><Relationship Id="rId60" Type="http://schemas.openxmlformats.org/officeDocument/2006/relationships/hyperlink" Target="https://en.wikipedia.org/wiki/Ancient_literature" TargetMode="External"/><Relationship Id="rId65" Type="http://schemas.openxmlformats.org/officeDocument/2006/relationships/hyperlink" Target="https://en.wikipedia.org/wiki/Debate_between_sheep_and_grain" TargetMode="External"/><Relationship Id="rId73" Type="http://schemas.openxmlformats.org/officeDocument/2006/relationships/hyperlink" Target="https://en.wikipedia.org/wiki/Palermo_Stone" TargetMode="External"/><Relationship Id="rId78" Type="http://schemas.openxmlformats.org/officeDocument/2006/relationships/hyperlink" Target="https://en.wikipedia.org/wiki/Ancient_literature" TargetMode="External"/><Relationship Id="rId81" Type="http://schemas.openxmlformats.org/officeDocument/2006/relationships/hyperlink" Target="https://en.wikipedia.org/wiki/Gudea_cylinders" TargetMode="External"/><Relationship Id="rId86" Type="http://schemas.openxmlformats.org/officeDocument/2006/relationships/hyperlink" Target="https://en.wikipedia.org/wiki/Inanna"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ri_Lanka" TargetMode="External"/><Relationship Id="rId13" Type="http://schemas.openxmlformats.org/officeDocument/2006/relationships/hyperlink" Target="https://en.wikipedia.org/wiki/Tamil_literature" TargetMode="External"/><Relationship Id="rId18" Type="http://schemas.openxmlformats.org/officeDocument/2006/relationships/hyperlink" Target="https://en.wikipedia.org/wiki/Vaishnavism" TargetMode="External"/><Relationship Id="rId39" Type="http://schemas.openxmlformats.org/officeDocument/2006/relationships/hyperlink" Target="https://www.britannica.com/biography/William-Shakespeare" TargetMode="External"/><Relationship Id="rId34" Type="http://schemas.openxmlformats.org/officeDocument/2006/relationships/hyperlink" Target="https://www.britannica.com/biography/Gustave-Flaubert" TargetMode="External"/><Relationship Id="rId50" Type="http://schemas.openxmlformats.org/officeDocument/2006/relationships/hyperlink" Target="https://en.wikipedia.org/wiki/Abu_Salabikh" TargetMode="External"/><Relationship Id="rId55" Type="http://schemas.openxmlformats.org/officeDocument/2006/relationships/hyperlink" Target="https://en.wikipedia.org/wiki/Ancient_literature" TargetMode="External"/><Relationship Id="rId76" Type="http://schemas.openxmlformats.org/officeDocument/2006/relationships/hyperlink" Target="https://en.wikipedia.org/wiki/Epic_of_Gilgamesh" TargetMode="External"/><Relationship Id="rId7" Type="http://schemas.openxmlformats.org/officeDocument/2006/relationships/hyperlink" Target="https://en.wikipedia.org/wiki/Kerala" TargetMode="External"/><Relationship Id="rId71" Type="http://schemas.openxmlformats.org/officeDocument/2006/relationships/hyperlink" Target="https://en.wikipedia.org/wiki/Ancient_literature" TargetMode="External"/><Relationship Id="rId92" Type="http://schemas.openxmlformats.org/officeDocument/2006/relationships/hyperlink" Target="https://en.wikipedia.org/wiki/The_Satire_of_the_Trades" TargetMode="External"/><Relationship Id="rId2" Type="http://schemas.openxmlformats.org/officeDocument/2006/relationships/styles" Target="styles.xml"/><Relationship Id="rId29" Type="http://schemas.openxmlformats.org/officeDocument/2006/relationships/hyperlink" Target="https://www.britannica.com/art/New-Zealand-literature" TargetMode="External"/><Relationship Id="rId24" Type="http://schemas.openxmlformats.org/officeDocument/2006/relationships/hyperlink" Target="https://www.britannica.com/topic/English-language" TargetMode="External"/><Relationship Id="rId40" Type="http://schemas.openxmlformats.org/officeDocument/2006/relationships/hyperlink" Target="https://www.britannica.com/event/Renaissance" TargetMode="External"/><Relationship Id="rId45" Type="http://schemas.openxmlformats.org/officeDocument/2006/relationships/hyperlink" Target="https://en.wikipedia.org/wiki/Sumerian_language" TargetMode="External"/><Relationship Id="rId66" Type="http://schemas.openxmlformats.org/officeDocument/2006/relationships/hyperlink" Target="https://en.wikipedia.org/wiki/Ancient_literature" TargetMode="External"/><Relationship Id="rId87" Type="http://schemas.openxmlformats.org/officeDocument/2006/relationships/hyperlink" Target="https://en.wikipedia.org/wiki/Self-praise_of_Shulgi_(Shulgi_D)" TargetMode="External"/><Relationship Id="rId61" Type="http://schemas.openxmlformats.org/officeDocument/2006/relationships/hyperlink" Target="https://en.wikipedia.org/wiki/Instruction_of_Hardjedef" TargetMode="External"/><Relationship Id="rId82" Type="http://schemas.openxmlformats.org/officeDocument/2006/relationships/hyperlink" Target="https://en.wikipedia.org/wiki/Ancient_literature" TargetMode="External"/><Relationship Id="rId19" Type="http://schemas.openxmlformats.org/officeDocument/2006/relationships/hyperlink" Target="https://en.wikipedia.org/wiki/Shaivism" TargetMode="External"/><Relationship Id="rId14" Type="http://schemas.openxmlformats.org/officeDocument/2006/relationships/hyperlink" Target="https://en.wikipedia.org/wiki/Shaivism" TargetMode="External"/><Relationship Id="rId30" Type="http://schemas.openxmlformats.org/officeDocument/2006/relationships/hyperlink" Target="https://www.britannica.com/art/literature" TargetMode="External"/><Relationship Id="rId35" Type="http://schemas.openxmlformats.org/officeDocument/2006/relationships/hyperlink" Target="https://www.britannica.com/art/Anglo-Saxon-literature" TargetMode="External"/><Relationship Id="rId56" Type="http://schemas.openxmlformats.org/officeDocument/2006/relationships/hyperlink" Target="https://en.wikipedia.org/wiki/Ancient_literature" TargetMode="External"/><Relationship Id="rId77" Type="http://schemas.openxmlformats.org/officeDocument/2006/relationships/hyperlink" Target="https://en.wikipedia.org/wiki/Ancient_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2024-07-20T06:26:00Z</dcterms:created>
  <dcterms:modified xsi:type="dcterms:W3CDTF">2024-07-20T06:32:00Z</dcterms:modified>
</cp:coreProperties>
</file>